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C2FE675">
      <w:pPr>
        <w:keepNext w:val="0"/>
        <w:keepLines w:val="0"/>
        <w:pageBreakBefore w:val="0"/>
        <w:widowControl w:val="0"/>
        <w:kinsoku/>
        <w:wordWrap/>
        <w:overflowPunct/>
        <w:topLinePunct w:val="0"/>
        <w:autoSpaceDE/>
        <w:autoSpaceDN/>
        <w:bidi w:val="0"/>
        <w:adjustRightInd/>
        <w:snapToGrid/>
        <w:spacing w:line="580" w:lineRule="exact"/>
        <w:textAlignment w:val="auto"/>
        <w:rPr>
          <w:rFonts w:hint="default"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lang w:val="en-US" w:eastAsia="zh-CN"/>
        </w:rPr>
        <w:t>附件1</w:t>
      </w:r>
    </w:p>
    <w:p w14:paraId="49156E7A">
      <w:pPr>
        <w:keepNext w:val="0"/>
        <w:keepLines w:val="0"/>
        <w:pageBreakBefore w:val="0"/>
        <w:widowControl w:val="0"/>
        <w:kinsoku/>
        <w:wordWrap/>
        <w:overflowPunct/>
        <w:topLinePunct w:val="0"/>
        <w:autoSpaceDE/>
        <w:autoSpaceDN/>
        <w:bidi w:val="0"/>
        <w:adjustRightInd/>
        <w:snapToGrid/>
        <w:spacing w:line="580" w:lineRule="exact"/>
        <w:textAlignment w:val="auto"/>
        <w:rPr>
          <w:rFonts w:hint="eastAsia" w:ascii="方正仿宋_GBK" w:eastAsia="方正仿宋_GBK"/>
          <w:sz w:val="32"/>
          <w:szCs w:val="32"/>
          <w:lang w:val="en-US" w:eastAsia="zh-CN"/>
        </w:rPr>
      </w:pPr>
    </w:p>
    <w:p w14:paraId="17C1E80F">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小标宋_GBK" w:cs="Times New Roman"/>
          <w:sz w:val="44"/>
          <w:szCs w:val="44"/>
        </w:rPr>
      </w:pPr>
      <w:r>
        <w:rPr>
          <w:rFonts w:ascii="Times New Roman" w:hAnsi="Times New Roman" w:eastAsia="方正小标宋_GBK" w:cs="Times New Roman"/>
          <w:sz w:val="44"/>
          <w:szCs w:val="44"/>
        </w:rPr>
        <w:t>江苏省公共信用信息管理办法</w:t>
      </w:r>
    </w:p>
    <w:p w14:paraId="5DFCA157">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方正楷体_GBK" w:hAnsi="方正楷体_GBK" w:eastAsia="方正楷体_GBK" w:cs="方正楷体_GBK"/>
          <w:sz w:val="32"/>
          <w:szCs w:val="32"/>
          <w:lang w:eastAsia="zh-CN"/>
        </w:rPr>
      </w:pPr>
      <w:r>
        <w:rPr>
          <w:rFonts w:hint="eastAsia" w:ascii="方正楷体_GBK" w:hAnsi="方正楷体_GBK" w:eastAsia="方正楷体_GBK" w:cs="方正楷体_GBK"/>
          <w:sz w:val="32"/>
          <w:szCs w:val="32"/>
          <w:lang w:eastAsia="zh-CN"/>
        </w:rPr>
        <w:t>（</w:t>
      </w:r>
      <w:r>
        <w:rPr>
          <w:rFonts w:hint="eastAsia" w:ascii="方正楷体_GBK" w:hAnsi="方正楷体_GBK" w:eastAsia="方正楷体_GBK" w:cs="方正楷体_GBK"/>
          <w:sz w:val="32"/>
          <w:szCs w:val="32"/>
          <w:lang w:val="en-US" w:eastAsia="zh-CN"/>
        </w:rPr>
        <w:t>征求意见稿</w:t>
      </w:r>
      <w:r>
        <w:rPr>
          <w:rFonts w:hint="eastAsia" w:ascii="方正楷体_GBK" w:hAnsi="方正楷体_GBK" w:eastAsia="方正楷体_GBK" w:cs="方正楷体_GBK"/>
          <w:sz w:val="32"/>
          <w:szCs w:val="32"/>
          <w:lang w:eastAsia="zh-CN"/>
        </w:rPr>
        <w:t>）</w:t>
      </w:r>
    </w:p>
    <w:p w14:paraId="187D52FA">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eastAsia" w:ascii="Times New Roman" w:hAnsi="Times New Roman" w:eastAsia="方正小标宋_GBK" w:cs="Times New Roman"/>
          <w:sz w:val="44"/>
          <w:szCs w:val="44"/>
          <w:lang w:eastAsia="zh-CN"/>
        </w:rPr>
      </w:pPr>
    </w:p>
    <w:p w14:paraId="054B1043">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r>
        <w:rPr>
          <w:rFonts w:ascii="Times New Roman" w:hAnsi="Times New Roman" w:eastAsia="方正黑体_GBK" w:cs="Times New Roman"/>
          <w:sz w:val="32"/>
          <w:szCs w:val="32"/>
        </w:rPr>
        <w:t>第一章  总 则</w:t>
      </w:r>
    </w:p>
    <w:p w14:paraId="1C1BC6D5">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p>
    <w:p w14:paraId="2D82B7F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第一条（目的依据）</w:t>
      </w:r>
      <w:r>
        <w:rPr>
          <w:rFonts w:hint="eastAsia" w:ascii="Times New Roman" w:hAnsi="Times New Roman" w:eastAsia="方正黑体_GBK" w:cs="Times New Roman"/>
          <w:sz w:val="32"/>
          <w:szCs w:val="32"/>
        </w:rPr>
        <w:t xml:space="preserve"> </w:t>
      </w:r>
      <w:r>
        <w:rPr>
          <w:rFonts w:ascii="Times New Roman" w:hAnsi="Times New Roman" w:eastAsia="方正仿宋_GBK" w:cs="Times New Roman"/>
          <w:sz w:val="32"/>
          <w:szCs w:val="32"/>
        </w:rPr>
        <w:t>为规范公共信用信息</w:t>
      </w:r>
      <w:r>
        <w:rPr>
          <w:rFonts w:hint="eastAsia" w:ascii="Times New Roman" w:hAnsi="Times New Roman" w:eastAsia="方正仿宋_GBK" w:cs="Times New Roman"/>
          <w:sz w:val="32"/>
          <w:szCs w:val="32"/>
        </w:rPr>
        <w:t>管理</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健全社会信用体系和监管制度</w:t>
      </w:r>
      <w:r>
        <w:rPr>
          <w:rFonts w:ascii="Times New Roman" w:hAnsi="Times New Roman" w:eastAsia="方正仿宋_GBK" w:cs="Times New Roman"/>
          <w:sz w:val="32"/>
          <w:szCs w:val="32"/>
        </w:rPr>
        <w:t>，</w:t>
      </w:r>
      <w:bookmarkStart w:id="0" w:name="OLE_LINK5"/>
      <w:bookmarkStart w:id="1" w:name="OLE_LINK6"/>
      <w:r>
        <w:rPr>
          <w:rFonts w:hint="eastAsia" w:ascii="Times New Roman" w:hAnsi="Times New Roman" w:eastAsia="方正仿宋_GBK" w:cs="Times New Roman"/>
          <w:sz w:val="32"/>
          <w:szCs w:val="32"/>
        </w:rPr>
        <w:t>根据</w:t>
      </w:r>
      <w:bookmarkStart w:id="2" w:name="OLE_LINK18"/>
      <w:bookmarkStart w:id="3" w:name="OLE_LINK16"/>
      <w:bookmarkStart w:id="4" w:name="OLE_LINK1"/>
      <w:bookmarkStart w:id="5" w:name="OLE_LINK2"/>
      <w:r>
        <w:rPr>
          <w:rFonts w:hint="eastAsia" w:ascii="Times New Roman" w:hAnsi="Times New Roman" w:eastAsia="方正仿宋_GBK" w:cs="Times New Roman"/>
          <w:sz w:val="32"/>
          <w:szCs w:val="32"/>
        </w:rPr>
        <w:t>《中共中央办公厅 国务院办公厅关于健全社会信用体系的意见》</w:t>
      </w:r>
      <w:bookmarkEnd w:id="2"/>
      <w:bookmarkEnd w:id="3"/>
      <w:r>
        <w:rPr>
          <w:rFonts w:hint="eastAsia" w:ascii="Times New Roman" w:hAnsi="Times New Roman" w:eastAsia="方正仿宋_GBK" w:cs="Times New Roman"/>
          <w:sz w:val="32"/>
          <w:szCs w:val="32"/>
        </w:rPr>
        <w:t>《政务数据共享条例》《江苏省社会信用条例》</w:t>
      </w:r>
      <w:bookmarkEnd w:id="4"/>
      <w:bookmarkEnd w:id="5"/>
      <w:r>
        <w:rPr>
          <w:rFonts w:hint="eastAsia" w:ascii="Times New Roman" w:hAnsi="Times New Roman" w:eastAsia="方正仿宋_GBK" w:cs="Times New Roman"/>
          <w:sz w:val="32"/>
          <w:szCs w:val="32"/>
        </w:rPr>
        <w:t>等</w:t>
      </w:r>
      <w:r>
        <w:rPr>
          <w:rFonts w:ascii="Times New Roman" w:hAnsi="Times New Roman" w:eastAsia="方正仿宋_GBK" w:cs="Times New Roman"/>
          <w:sz w:val="32"/>
          <w:szCs w:val="32"/>
        </w:rPr>
        <w:t>有关规定和要求</w:t>
      </w:r>
      <w:r>
        <w:rPr>
          <w:rFonts w:hint="eastAsia" w:ascii="Times New Roman" w:hAnsi="Times New Roman" w:eastAsia="方正仿宋_GBK" w:cs="Times New Roman"/>
          <w:sz w:val="32"/>
          <w:szCs w:val="32"/>
        </w:rPr>
        <w:t>，制定本办法。</w:t>
      </w:r>
    </w:p>
    <w:bookmarkEnd w:id="0"/>
    <w:bookmarkEnd w:id="1"/>
    <w:p w14:paraId="6628790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w:t>
      </w:r>
      <w:r>
        <w:rPr>
          <w:rFonts w:ascii="Times New Roman" w:hAnsi="Times New Roman" w:eastAsia="方正黑体_GBK" w:cs="Times New Roman"/>
          <w:sz w:val="32"/>
          <w:szCs w:val="32"/>
        </w:rPr>
        <w:t>条（适用范围）</w:t>
      </w:r>
      <w:r>
        <w:rPr>
          <w:rFonts w:hint="eastAsia" w:ascii="Times New Roman" w:hAnsi="Times New Roman" w:eastAsia="方正黑体_GBK" w:cs="Times New Roman"/>
          <w:sz w:val="32"/>
          <w:szCs w:val="32"/>
        </w:rPr>
        <w:t xml:space="preserve"> </w:t>
      </w:r>
      <w:r>
        <w:rPr>
          <w:rFonts w:ascii="Times New Roman" w:hAnsi="Times New Roman" w:eastAsia="方正仿宋_GBK" w:cs="Times New Roman"/>
          <w:sz w:val="32"/>
          <w:szCs w:val="32"/>
        </w:rPr>
        <w:t>本办法适用</w:t>
      </w:r>
      <w:r>
        <w:rPr>
          <w:rFonts w:hint="eastAsia" w:ascii="Times New Roman" w:hAnsi="Times New Roman" w:eastAsia="方正仿宋_GBK" w:cs="Times New Roman"/>
          <w:sz w:val="32"/>
          <w:szCs w:val="32"/>
        </w:rPr>
        <w:t>于</w:t>
      </w:r>
      <w:r>
        <w:rPr>
          <w:rFonts w:ascii="Times New Roman" w:hAnsi="Times New Roman" w:eastAsia="方正仿宋_GBK" w:cs="Times New Roman"/>
          <w:sz w:val="32"/>
          <w:szCs w:val="32"/>
        </w:rPr>
        <w:t>本省行政区域内公共信用信息</w:t>
      </w:r>
      <w:bookmarkStart w:id="6" w:name="OLE_LINK7"/>
      <w:r>
        <w:rPr>
          <w:rFonts w:ascii="Times New Roman" w:hAnsi="Times New Roman" w:eastAsia="方正仿宋_GBK" w:cs="Times New Roman"/>
          <w:sz w:val="32"/>
          <w:szCs w:val="32"/>
        </w:rPr>
        <w:t>记录、归集、公开、</w:t>
      </w:r>
      <w:r>
        <w:rPr>
          <w:rFonts w:hint="eastAsia" w:ascii="Times New Roman" w:hAnsi="Times New Roman" w:eastAsia="方正仿宋_GBK" w:cs="Times New Roman"/>
          <w:sz w:val="32"/>
          <w:szCs w:val="32"/>
        </w:rPr>
        <w:t>共享</w:t>
      </w:r>
      <w:r>
        <w:rPr>
          <w:rFonts w:ascii="Times New Roman" w:hAnsi="Times New Roman" w:eastAsia="方正仿宋_GBK" w:cs="Times New Roman"/>
          <w:sz w:val="32"/>
          <w:szCs w:val="32"/>
        </w:rPr>
        <w:t>、应用、服务及相关管理工作</w:t>
      </w:r>
      <w:bookmarkEnd w:id="6"/>
      <w:r>
        <w:rPr>
          <w:rFonts w:ascii="Times New Roman" w:hAnsi="Times New Roman" w:eastAsia="方正仿宋_GBK" w:cs="Times New Roman"/>
          <w:sz w:val="32"/>
          <w:szCs w:val="32"/>
        </w:rPr>
        <w:t>。</w:t>
      </w:r>
    </w:p>
    <w:p w14:paraId="70B05C7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本办法所称公共信用信息，是指国家机关、法律法规授权的具有管理公共事务职能的组织、人民团体（以下统称信息提供单位），在依法履行职责和提供公共服务过程中产生、获取的信用信息。</w:t>
      </w:r>
    </w:p>
    <w:p w14:paraId="1DE9D59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三</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遵循原则）</w:t>
      </w:r>
      <w:r>
        <w:rPr>
          <w:rFonts w:hint="eastAsia" w:ascii="Times New Roman" w:hAnsi="Times New Roman" w:eastAsia="方正黑体_GBK" w:cs="Times New Roman"/>
          <w:sz w:val="32"/>
          <w:szCs w:val="32"/>
        </w:rPr>
        <w:t xml:space="preserve"> </w:t>
      </w:r>
      <w:r>
        <w:rPr>
          <w:rFonts w:ascii="Times New Roman" w:hAnsi="Times New Roman" w:eastAsia="方正仿宋_GBK" w:cs="Times New Roman"/>
          <w:sz w:val="32"/>
          <w:szCs w:val="32"/>
        </w:rPr>
        <w:t>公共信用信息</w:t>
      </w:r>
      <w:r>
        <w:rPr>
          <w:rFonts w:hint="eastAsia" w:ascii="Times New Roman" w:hAnsi="Times New Roman" w:eastAsia="方正仿宋_GBK" w:cs="Times New Roman"/>
          <w:sz w:val="32"/>
          <w:szCs w:val="32"/>
        </w:rPr>
        <w:t>管理</w:t>
      </w:r>
      <w:r>
        <w:rPr>
          <w:rFonts w:ascii="Times New Roman" w:hAnsi="Times New Roman" w:eastAsia="方正仿宋_GBK" w:cs="Times New Roman"/>
          <w:sz w:val="32"/>
          <w:szCs w:val="32"/>
        </w:rPr>
        <w:t>遵循</w:t>
      </w:r>
      <w:bookmarkStart w:id="7" w:name="OLE_LINK15"/>
      <w:r>
        <w:rPr>
          <w:rFonts w:hint="eastAsia" w:ascii="Times New Roman" w:hAnsi="Times New Roman" w:eastAsia="方正仿宋_GBK" w:cs="Times New Roman"/>
          <w:sz w:val="32"/>
          <w:szCs w:val="32"/>
        </w:rPr>
        <w:t>依法依规、集约高效、融合创新、安全</w:t>
      </w:r>
      <w:bookmarkEnd w:id="7"/>
      <w:r>
        <w:rPr>
          <w:rFonts w:hint="eastAsia" w:ascii="Times New Roman" w:hAnsi="Times New Roman" w:eastAsia="方正仿宋_GBK" w:cs="Times New Roman"/>
          <w:sz w:val="32"/>
          <w:szCs w:val="32"/>
        </w:rPr>
        <w:t>可控的</w:t>
      </w:r>
      <w:r>
        <w:rPr>
          <w:rFonts w:ascii="Times New Roman" w:hAnsi="Times New Roman" w:eastAsia="方正仿宋_GBK" w:cs="Times New Roman"/>
          <w:sz w:val="32"/>
          <w:szCs w:val="32"/>
        </w:rPr>
        <w:t>原则，</w:t>
      </w:r>
      <w:r>
        <w:rPr>
          <w:rFonts w:hint="eastAsia" w:ascii="Times New Roman" w:hAnsi="Times New Roman" w:eastAsia="方正仿宋_GBK" w:cs="Times New Roman"/>
          <w:sz w:val="32"/>
          <w:szCs w:val="32"/>
        </w:rPr>
        <w:t>维护国家数据安全，保护商业</w:t>
      </w:r>
      <w:r>
        <w:rPr>
          <w:rFonts w:ascii="Times New Roman" w:hAnsi="Times New Roman" w:eastAsia="方正仿宋_GBK" w:cs="Times New Roman"/>
          <w:sz w:val="32"/>
          <w:szCs w:val="32"/>
        </w:rPr>
        <w:t>秘密和个人隐私</w:t>
      </w:r>
      <w:r>
        <w:rPr>
          <w:rFonts w:hint="eastAsia" w:ascii="Times New Roman" w:hAnsi="Times New Roman" w:eastAsia="方正仿宋_GBK" w:cs="Times New Roman"/>
          <w:sz w:val="32"/>
          <w:szCs w:val="32"/>
        </w:rPr>
        <w:t>，</w:t>
      </w:r>
      <w:bookmarkStart w:id="8" w:name="OLE_LINK10"/>
      <w:bookmarkStart w:id="9" w:name="OLE_LINK9"/>
      <w:r>
        <w:rPr>
          <w:rFonts w:hint="eastAsia" w:ascii="Times New Roman" w:hAnsi="Times New Roman" w:eastAsia="方正仿宋_GBK" w:cs="Times New Roman"/>
          <w:sz w:val="32"/>
          <w:szCs w:val="32"/>
        </w:rPr>
        <w:t>充分发挥信用</w:t>
      </w:r>
      <w:r>
        <w:rPr>
          <w:rFonts w:ascii="Times New Roman" w:hAnsi="Times New Roman" w:eastAsia="方正仿宋_GBK" w:cs="Times New Roman"/>
          <w:sz w:val="32"/>
          <w:szCs w:val="32"/>
        </w:rPr>
        <w:t>数据</w:t>
      </w:r>
      <w:r>
        <w:rPr>
          <w:rFonts w:hint="eastAsia" w:ascii="Times New Roman" w:hAnsi="Times New Roman" w:eastAsia="方正仿宋_GBK" w:cs="Times New Roman"/>
          <w:sz w:val="32"/>
          <w:szCs w:val="32"/>
        </w:rPr>
        <w:t>要素价值</w:t>
      </w:r>
      <w:r>
        <w:rPr>
          <w:rFonts w:ascii="Times New Roman" w:hAnsi="Times New Roman" w:eastAsia="方正仿宋_GBK" w:cs="Times New Roman"/>
          <w:sz w:val="32"/>
          <w:szCs w:val="32"/>
        </w:rPr>
        <w:t>，</w:t>
      </w:r>
      <w:bookmarkEnd w:id="8"/>
      <w:bookmarkEnd w:id="9"/>
      <w:r>
        <w:rPr>
          <w:rFonts w:ascii="Times New Roman" w:hAnsi="Times New Roman" w:eastAsia="方正仿宋_GBK" w:cs="Times New Roman"/>
          <w:sz w:val="32"/>
          <w:szCs w:val="32"/>
        </w:rPr>
        <w:t>赋能经济社会发展</w:t>
      </w:r>
      <w:r>
        <w:rPr>
          <w:rFonts w:hint="eastAsia" w:ascii="Times New Roman" w:hAnsi="Times New Roman" w:eastAsia="方正仿宋_GBK" w:cs="Times New Roman"/>
          <w:sz w:val="32"/>
          <w:szCs w:val="32"/>
        </w:rPr>
        <w:t>。</w:t>
      </w:r>
    </w:p>
    <w:p w14:paraId="3CDE019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四</w:t>
      </w:r>
      <w:r>
        <w:rPr>
          <w:rFonts w:ascii="Times New Roman" w:hAnsi="Times New Roman" w:eastAsia="方正黑体_GBK" w:cs="Times New Roman"/>
          <w:sz w:val="32"/>
          <w:szCs w:val="32"/>
        </w:rPr>
        <w:t>条（政府职责）</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县级以上人民政府统筹</w:t>
      </w:r>
      <w:r>
        <w:rPr>
          <w:rFonts w:ascii="Times New Roman" w:hAnsi="Times New Roman" w:eastAsia="方正仿宋_GBK" w:cs="Times New Roman"/>
          <w:sz w:val="32"/>
          <w:szCs w:val="32"/>
        </w:rPr>
        <w:t>推进本行政区域</w:t>
      </w:r>
      <w:r>
        <w:rPr>
          <w:rFonts w:hint="eastAsia" w:ascii="Times New Roman" w:hAnsi="Times New Roman" w:eastAsia="方正仿宋_GBK" w:cs="Times New Roman"/>
          <w:sz w:val="32"/>
          <w:szCs w:val="32"/>
        </w:rPr>
        <w:t>内</w:t>
      </w:r>
      <w:r>
        <w:rPr>
          <w:rFonts w:ascii="Times New Roman" w:hAnsi="Times New Roman" w:eastAsia="方正仿宋_GBK" w:cs="Times New Roman"/>
          <w:sz w:val="32"/>
          <w:szCs w:val="32"/>
        </w:rPr>
        <w:t>公共信用信息</w:t>
      </w:r>
      <w:r>
        <w:rPr>
          <w:rFonts w:hint="eastAsia" w:ascii="Times New Roman" w:hAnsi="Times New Roman" w:eastAsia="方正仿宋_GBK" w:cs="Times New Roman"/>
          <w:sz w:val="32"/>
          <w:szCs w:val="32"/>
        </w:rPr>
        <w:t>管理</w:t>
      </w:r>
      <w:r>
        <w:rPr>
          <w:rFonts w:ascii="Times New Roman" w:hAnsi="Times New Roman" w:eastAsia="方正仿宋_GBK" w:cs="Times New Roman"/>
          <w:sz w:val="32"/>
          <w:szCs w:val="32"/>
        </w:rPr>
        <w:t>工作，</w:t>
      </w:r>
      <w:bookmarkStart w:id="10" w:name="OLE_LINK42"/>
      <w:r>
        <w:rPr>
          <w:rFonts w:hint="eastAsia" w:ascii="Times New Roman" w:hAnsi="Times New Roman" w:eastAsia="方正仿宋_GBK" w:cs="Times New Roman"/>
          <w:sz w:val="32"/>
          <w:szCs w:val="32"/>
        </w:rPr>
        <w:t>建立完善</w:t>
      </w:r>
      <w:r>
        <w:rPr>
          <w:rFonts w:ascii="Times New Roman" w:hAnsi="Times New Roman" w:eastAsia="方正仿宋_GBK" w:cs="Times New Roman"/>
          <w:sz w:val="32"/>
          <w:szCs w:val="32"/>
        </w:rPr>
        <w:t>工作机制</w:t>
      </w:r>
      <w:bookmarkEnd w:id="10"/>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协调</w:t>
      </w:r>
      <w:r>
        <w:rPr>
          <w:rFonts w:ascii="Times New Roman" w:hAnsi="Times New Roman" w:eastAsia="方正仿宋_GBK" w:cs="Times New Roman"/>
          <w:sz w:val="32"/>
          <w:szCs w:val="32"/>
        </w:rPr>
        <w:t>解决</w:t>
      </w:r>
      <w:r>
        <w:rPr>
          <w:rFonts w:hint="eastAsia" w:ascii="Times New Roman" w:hAnsi="Times New Roman" w:eastAsia="方正仿宋_GBK" w:cs="Times New Roman"/>
          <w:sz w:val="32"/>
          <w:szCs w:val="32"/>
        </w:rPr>
        <w:t>公共信用信息管理工作中</w:t>
      </w:r>
      <w:r>
        <w:rPr>
          <w:rFonts w:ascii="Times New Roman" w:hAnsi="Times New Roman" w:eastAsia="方正仿宋_GBK" w:cs="Times New Roman"/>
          <w:sz w:val="32"/>
          <w:szCs w:val="32"/>
        </w:rPr>
        <w:t>的重大问题</w:t>
      </w:r>
      <w:r>
        <w:rPr>
          <w:rFonts w:hint="eastAsia" w:ascii="Times New Roman" w:hAnsi="Times New Roman" w:eastAsia="方正仿宋_GBK" w:cs="Times New Roman"/>
          <w:sz w:val="32"/>
          <w:szCs w:val="32"/>
        </w:rPr>
        <w:t>，所需经费纳入同级财政预算，夯实社会信用体系数据基础。</w:t>
      </w:r>
    </w:p>
    <w:p w14:paraId="0907065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五</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 xml:space="preserve">（部门职责） </w:t>
      </w:r>
      <w:r>
        <w:rPr>
          <w:rFonts w:hint="eastAsia" w:ascii="Times New Roman" w:hAnsi="Times New Roman" w:eastAsia="方正仿宋_GBK" w:cs="Times New Roman"/>
          <w:sz w:val="32"/>
          <w:szCs w:val="32"/>
        </w:rPr>
        <w:t>县级以上人民政府社会信用综合管理部门负责综合协调，指导推动</w:t>
      </w:r>
      <w:r>
        <w:rPr>
          <w:rFonts w:ascii="Times New Roman" w:hAnsi="Times New Roman" w:eastAsia="方正仿宋_GBK" w:cs="Times New Roman"/>
          <w:sz w:val="32"/>
          <w:szCs w:val="32"/>
        </w:rPr>
        <w:t>本行政区域内公共信用信息</w:t>
      </w:r>
      <w:r>
        <w:rPr>
          <w:rFonts w:hint="eastAsia" w:ascii="Times New Roman" w:hAnsi="Times New Roman" w:eastAsia="方正仿宋_GBK" w:cs="Times New Roman"/>
          <w:sz w:val="32"/>
          <w:szCs w:val="32"/>
        </w:rPr>
        <w:t>管理</w:t>
      </w:r>
      <w:r>
        <w:rPr>
          <w:rFonts w:ascii="Times New Roman" w:hAnsi="Times New Roman" w:eastAsia="方正仿宋_GBK" w:cs="Times New Roman"/>
          <w:sz w:val="32"/>
          <w:szCs w:val="32"/>
        </w:rPr>
        <w:t>工作</w:t>
      </w:r>
      <w:r>
        <w:rPr>
          <w:rFonts w:hint="eastAsia" w:ascii="Times New Roman" w:hAnsi="Times New Roman" w:eastAsia="方正仿宋_GBK" w:cs="Times New Roman"/>
          <w:sz w:val="32"/>
          <w:szCs w:val="32"/>
        </w:rPr>
        <w:t>。</w:t>
      </w:r>
    </w:p>
    <w:p w14:paraId="5D8B1D9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各级公共信用信息工作机构</w:t>
      </w:r>
      <w:r>
        <w:rPr>
          <w:rFonts w:ascii="Times New Roman" w:hAnsi="Times New Roman" w:eastAsia="方正仿宋_GBK" w:cs="Times New Roman"/>
          <w:sz w:val="32"/>
          <w:szCs w:val="32"/>
        </w:rPr>
        <w:t>具体</w:t>
      </w:r>
      <w:r>
        <w:rPr>
          <w:rFonts w:hint="eastAsia" w:ascii="Times New Roman" w:hAnsi="Times New Roman" w:eastAsia="方正仿宋_GBK" w:cs="Times New Roman"/>
          <w:sz w:val="32"/>
          <w:szCs w:val="32"/>
        </w:rPr>
        <w:t>负责公共</w:t>
      </w:r>
      <w:r>
        <w:rPr>
          <w:rFonts w:ascii="Times New Roman" w:hAnsi="Times New Roman" w:eastAsia="方正仿宋_GBK" w:cs="Times New Roman"/>
          <w:sz w:val="32"/>
          <w:szCs w:val="32"/>
        </w:rPr>
        <w:t>信用信息</w:t>
      </w:r>
      <w:r>
        <w:rPr>
          <w:rFonts w:hint="eastAsia" w:ascii="Times New Roman" w:hAnsi="Times New Roman" w:eastAsia="方正仿宋_GBK" w:cs="Times New Roman"/>
          <w:sz w:val="32"/>
          <w:szCs w:val="32"/>
        </w:rPr>
        <w:t>系统的</w:t>
      </w:r>
      <w:r>
        <w:rPr>
          <w:rFonts w:ascii="Times New Roman" w:hAnsi="Times New Roman" w:eastAsia="方正仿宋_GBK" w:cs="Times New Roman"/>
          <w:sz w:val="32"/>
          <w:szCs w:val="32"/>
        </w:rPr>
        <w:t>建设</w:t>
      </w:r>
      <w:r>
        <w:rPr>
          <w:rFonts w:hint="eastAsia" w:ascii="Times New Roman" w:hAnsi="Times New Roman" w:eastAsia="方正仿宋_GBK" w:cs="Times New Roman"/>
          <w:sz w:val="32"/>
          <w:szCs w:val="32"/>
        </w:rPr>
        <w:t>、运行和</w:t>
      </w:r>
      <w:r>
        <w:rPr>
          <w:rFonts w:ascii="Times New Roman" w:hAnsi="Times New Roman" w:eastAsia="方正仿宋_GBK" w:cs="Times New Roman"/>
          <w:sz w:val="32"/>
          <w:szCs w:val="32"/>
        </w:rPr>
        <w:t>管理</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依法开展</w:t>
      </w:r>
      <w:r>
        <w:rPr>
          <w:rFonts w:hint="eastAsia" w:ascii="Times New Roman" w:hAnsi="Times New Roman" w:eastAsia="方正仿宋_GBK" w:cs="Times New Roman"/>
          <w:sz w:val="32"/>
          <w:szCs w:val="32"/>
        </w:rPr>
        <w:t>公共信用信息归集、处理、共享</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公开、</w:t>
      </w:r>
      <w:r>
        <w:rPr>
          <w:rFonts w:ascii="Times New Roman" w:hAnsi="Times New Roman" w:eastAsia="方正仿宋_GBK" w:cs="Times New Roman"/>
          <w:sz w:val="32"/>
          <w:szCs w:val="32"/>
        </w:rPr>
        <w:t>应用</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服务及相关管理工作</w:t>
      </w:r>
      <w:r>
        <w:rPr>
          <w:rFonts w:hint="eastAsia" w:ascii="Times New Roman" w:hAnsi="Times New Roman" w:eastAsia="方正仿宋_GBK" w:cs="Times New Roman"/>
          <w:sz w:val="32"/>
          <w:szCs w:val="32"/>
        </w:rPr>
        <w:t>，完善相关管理规范</w:t>
      </w:r>
      <w:r>
        <w:rPr>
          <w:rFonts w:ascii="Times New Roman" w:hAnsi="Times New Roman" w:eastAsia="方正仿宋_GBK" w:cs="Times New Roman"/>
          <w:sz w:val="32"/>
          <w:szCs w:val="32"/>
        </w:rPr>
        <w:t>。</w:t>
      </w:r>
    </w:p>
    <w:p w14:paraId="2970E06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方正仿宋_GBK" w:cs="Times New Roman"/>
          <w:sz w:val="32"/>
          <w:szCs w:val="32"/>
          <w:lang w:val="en-US" w:eastAsia="zh-CN"/>
        </w:rPr>
      </w:pPr>
      <w:r>
        <w:rPr>
          <w:rFonts w:hint="eastAsia" w:ascii="Times New Roman" w:hAnsi="Times New Roman" w:eastAsia="方正仿宋_GBK" w:cs="Times New Roman"/>
          <w:sz w:val="32"/>
          <w:szCs w:val="32"/>
          <w:lang w:val="en-US" w:eastAsia="zh-CN"/>
        </w:rPr>
        <w:t>各</w:t>
      </w:r>
      <w:r>
        <w:rPr>
          <w:rFonts w:hint="eastAsia" w:ascii="Times New Roman" w:hAnsi="Times New Roman" w:eastAsia="方正仿宋_GBK" w:cs="Times New Roman"/>
          <w:sz w:val="32"/>
          <w:szCs w:val="32"/>
        </w:rPr>
        <w:t>级</w:t>
      </w:r>
      <w:r>
        <w:rPr>
          <w:rFonts w:hint="eastAsia" w:ascii="Times New Roman" w:hAnsi="Times New Roman" w:eastAsia="方正仿宋_GBK" w:cs="Times New Roman"/>
          <w:sz w:val="32"/>
          <w:szCs w:val="32"/>
          <w:lang w:val="en-US" w:eastAsia="zh-CN"/>
        </w:rPr>
        <w:t>行业主管部门负责加强本行业领域信用管理，记录相关</w:t>
      </w:r>
      <w:r>
        <w:rPr>
          <w:rFonts w:hint="eastAsia" w:ascii="Times New Roman" w:hAnsi="Times New Roman" w:eastAsia="方正仿宋_GBK" w:cs="Times New Roman"/>
          <w:sz w:val="32"/>
          <w:szCs w:val="32"/>
        </w:rPr>
        <w:t>信用</w:t>
      </w:r>
      <w:r>
        <w:rPr>
          <w:rFonts w:ascii="Times New Roman" w:hAnsi="Times New Roman" w:eastAsia="方正仿宋_GBK" w:cs="Times New Roman"/>
          <w:sz w:val="32"/>
          <w:szCs w:val="32"/>
        </w:rPr>
        <w:t>主体</w:t>
      </w:r>
      <w:r>
        <w:rPr>
          <w:rFonts w:hint="eastAsia" w:ascii="Times New Roman" w:hAnsi="Times New Roman" w:eastAsia="方正仿宋_GBK" w:cs="Times New Roman"/>
          <w:sz w:val="32"/>
          <w:szCs w:val="32"/>
        </w:rPr>
        <w:t>公共</w:t>
      </w:r>
      <w:r>
        <w:rPr>
          <w:rFonts w:ascii="Times New Roman" w:hAnsi="Times New Roman" w:eastAsia="方正仿宋_GBK" w:cs="Times New Roman"/>
          <w:sz w:val="32"/>
          <w:szCs w:val="32"/>
        </w:rPr>
        <w:t>信用</w:t>
      </w:r>
      <w:r>
        <w:rPr>
          <w:rFonts w:hint="eastAsia" w:ascii="Times New Roman" w:hAnsi="Times New Roman" w:eastAsia="方正仿宋_GBK" w:cs="Times New Roman"/>
          <w:sz w:val="32"/>
          <w:szCs w:val="32"/>
        </w:rPr>
        <w:t>信息</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依法依规认定失信行为，按照公共信用信息目录做好相关信息共享、公开。</w:t>
      </w:r>
    </w:p>
    <w:p w14:paraId="1155CCE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各级机构编制、</w:t>
      </w:r>
      <w:r>
        <w:rPr>
          <w:rFonts w:ascii="Times New Roman" w:hAnsi="Times New Roman" w:eastAsia="方正仿宋_GBK" w:cs="Times New Roman"/>
          <w:sz w:val="32"/>
          <w:szCs w:val="32"/>
        </w:rPr>
        <w:t>民政、</w:t>
      </w:r>
      <w:r>
        <w:rPr>
          <w:rFonts w:hint="eastAsia" w:ascii="Times New Roman" w:hAnsi="Times New Roman" w:eastAsia="方正仿宋_GBK" w:cs="Times New Roman"/>
          <w:sz w:val="32"/>
          <w:szCs w:val="32"/>
        </w:rPr>
        <w:t>市场</w:t>
      </w:r>
      <w:r>
        <w:rPr>
          <w:rFonts w:ascii="Times New Roman" w:hAnsi="Times New Roman" w:eastAsia="方正仿宋_GBK" w:cs="Times New Roman"/>
          <w:sz w:val="32"/>
          <w:szCs w:val="32"/>
        </w:rPr>
        <w:t>监管</w:t>
      </w:r>
      <w:r>
        <w:rPr>
          <w:rFonts w:hint="eastAsia" w:ascii="Times New Roman" w:hAnsi="Times New Roman" w:eastAsia="方正仿宋_GBK" w:cs="Times New Roman"/>
          <w:sz w:val="32"/>
          <w:szCs w:val="32"/>
          <w:lang w:eastAsia="zh-CN"/>
        </w:rPr>
        <w:t>等</w:t>
      </w:r>
      <w:r>
        <w:rPr>
          <w:rFonts w:hint="eastAsia" w:ascii="Times New Roman" w:hAnsi="Times New Roman" w:eastAsia="方正仿宋_GBK" w:cs="Times New Roman"/>
          <w:sz w:val="32"/>
          <w:szCs w:val="32"/>
          <w:lang w:val="en-US" w:eastAsia="zh-CN"/>
        </w:rPr>
        <w:t>统一社会信用代码赋码部门依据职责分别做好各类主体基础信息的记录，加强赋码数据共享和校核，强化重错码治理。各级</w:t>
      </w:r>
      <w:r>
        <w:rPr>
          <w:rFonts w:ascii="Times New Roman" w:hAnsi="Times New Roman" w:eastAsia="方正仿宋_GBK" w:cs="Times New Roman"/>
          <w:sz w:val="32"/>
          <w:szCs w:val="32"/>
        </w:rPr>
        <w:t>数据主管</w:t>
      </w:r>
      <w:r>
        <w:rPr>
          <w:rFonts w:hint="eastAsia" w:ascii="Times New Roman" w:hAnsi="Times New Roman" w:eastAsia="方正仿宋_GBK" w:cs="Times New Roman"/>
          <w:sz w:val="32"/>
          <w:szCs w:val="32"/>
        </w:rPr>
        <w:t>部门为</w:t>
      </w:r>
      <w:r>
        <w:rPr>
          <w:rFonts w:hint="eastAsia" w:ascii="Times New Roman" w:hAnsi="Times New Roman" w:eastAsia="方正仿宋_GBK" w:cs="Times New Roman"/>
          <w:sz w:val="32"/>
          <w:szCs w:val="32"/>
          <w:lang w:val="en-US" w:eastAsia="zh-CN"/>
        </w:rPr>
        <w:t>公共信用信息</w:t>
      </w:r>
      <w:r>
        <w:rPr>
          <w:rFonts w:hint="eastAsia" w:ascii="Times New Roman" w:hAnsi="Times New Roman" w:eastAsia="方正仿宋_GBK" w:cs="Times New Roman"/>
          <w:sz w:val="32"/>
          <w:szCs w:val="32"/>
        </w:rPr>
        <w:t>共享提供平台支撑</w:t>
      </w:r>
      <w:r>
        <w:rPr>
          <w:rFonts w:ascii="Times New Roman" w:hAnsi="Times New Roman" w:eastAsia="方正仿宋_GBK" w:cs="Times New Roman"/>
          <w:sz w:val="32"/>
          <w:szCs w:val="32"/>
        </w:rPr>
        <w:t>。</w:t>
      </w:r>
    </w:p>
    <w:p w14:paraId="0C2E4CE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六</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（鼓励</w:t>
      </w:r>
      <w:r>
        <w:rPr>
          <w:rFonts w:ascii="Times New Roman" w:hAnsi="Times New Roman" w:eastAsia="方正黑体_GBK" w:cs="Times New Roman"/>
          <w:sz w:val="32"/>
          <w:szCs w:val="32"/>
        </w:rPr>
        <w:t>创新</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积极探索公共信用信息应用创新举措，构建以信用为基础的新型监管机制，提高政府行政服务效能，优化资源配置。推动大数据、人工智能、区块链等技术在信用信息管理中的应用，在保障信用主体合法权益和信息安全的前提下，提升公共、市场和金融信用信息共享水平</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强化数据要素融合创新应用。</w:t>
      </w:r>
    </w:p>
    <w:p w14:paraId="68418F82">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方正黑体_GBK" w:cs="Times New Roman"/>
          <w:sz w:val="32"/>
          <w:szCs w:val="32"/>
        </w:rPr>
      </w:pPr>
    </w:p>
    <w:p w14:paraId="2B79B5D0">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r>
        <w:rPr>
          <w:rFonts w:ascii="Times New Roman" w:hAnsi="Times New Roman" w:eastAsia="方正黑体_GBK" w:cs="Times New Roman"/>
          <w:sz w:val="32"/>
          <w:szCs w:val="32"/>
        </w:rPr>
        <w:t>第二章</w:t>
      </w:r>
      <w:r>
        <w:rPr>
          <w:rFonts w:hint="eastAsia" w:ascii="Times New Roman" w:hAnsi="Times New Roman" w:eastAsia="方正黑体_GBK" w:cs="Times New Roman"/>
          <w:sz w:val="32"/>
          <w:szCs w:val="32"/>
        </w:rPr>
        <w:t xml:space="preserve">  记录</w:t>
      </w:r>
      <w:r>
        <w:rPr>
          <w:rFonts w:ascii="Times New Roman" w:hAnsi="Times New Roman" w:eastAsia="方正黑体_GBK" w:cs="Times New Roman"/>
          <w:sz w:val="32"/>
          <w:szCs w:val="32"/>
        </w:rPr>
        <w:t>与归集</w:t>
      </w:r>
    </w:p>
    <w:p w14:paraId="28A4DCA4">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p>
    <w:p w14:paraId="02B7754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七</w:t>
      </w:r>
      <w:r>
        <w:rPr>
          <w:rFonts w:ascii="Times New Roman" w:hAnsi="Times New Roman" w:eastAsia="方正黑体_GBK" w:cs="Times New Roman"/>
          <w:sz w:val="32"/>
          <w:szCs w:val="32"/>
        </w:rPr>
        <w:t>条（目录管理）</w:t>
      </w:r>
      <w:r>
        <w:rPr>
          <w:rFonts w:hint="eastAsia" w:ascii="Times New Roman" w:hAnsi="Times New Roman" w:eastAsia="方正黑体_GBK" w:cs="Times New Roman"/>
          <w:sz w:val="32"/>
          <w:szCs w:val="32"/>
        </w:rPr>
        <w:t xml:space="preserve"> </w:t>
      </w:r>
      <w:r>
        <w:rPr>
          <w:rFonts w:ascii="Times New Roman" w:hAnsi="Times New Roman" w:eastAsia="方正仿宋_GBK" w:cs="Times New Roman"/>
          <w:sz w:val="32"/>
          <w:szCs w:val="32"/>
        </w:rPr>
        <w:t>公共信用信息实行目录管理。</w:t>
      </w:r>
      <w:r>
        <w:rPr>
          <w:rFonts w:hint="eastAsia" w:ascii="Times New Roman" w:hAnsi="Times New Roman" w:eastAsia="方正仿宋_GBK" w:cs="Times New Roman"/>
          <w:sz w:val="32"/>
          <w:szCs w:val="32"/>
        </w:rPr>
        <w:t>公共信用信息工作机构应当会同</w:t>
      </w:r>
      <w:r>
        <w:rPr>
          <w:rFonts w:ascii="Times New Roman" w:hAnsi="Times New Roman" w:eastAsia="方正仿宋_GBK" w:cs="Times New Roman"/>
          <w:sz w:val="32"/>
          <w:szCs w:val="32"/>
        </w:rPr>
        <w:t>信息提供单位</w:t>
      </w:r>
      <w:r>
        <w:rPr>
          <w:rFonts w:hint="eastAsia" w:ascii="Times New Roman" w:hAnsi="Times New Roman" w:eastAsia="方正仿宋_GBK" w:cs="Times New Roman"/>
          <w:sz w:val="32"/>
          <w:szCs w:val="32"/>
        </w:rPr>
        <w:t>，根据国家公共信用信息基础目录和地方公共信用信息补充目录，编制公共信用信息归集规范。归集</w:t>
      </w:r>
      <w:r>
        <w:rPr>
          <w:rFonts w:ascii="Times New Roman" w:hAnsi="Times New Roman" w:eastAsia="方正仿宋_GBK" w:cs="Times New Roman"/>
          <w:sz w:val="32"/>
          <w:szCs w:val="32"/>
        </w:rPr>
        <w:t>规范包括</w:t>
      </w:r>
      <w:r>
        <w:rPr>
          <w:rFonts w:hint="eastAsia" w:ascii="Times New Roman" w:hAnsi="Times New Roman" w:eastAsia="方正仿宋_GBK" w:cs="Times New Roman"/>
          <w:sz w:val="32"/>
          <w:szCs w:val="32"/>
        </w:rPr>
        <w:t>数据规则、共享范围、更新频次、归集方式等要素。</w:t>
      </w:r>
    </w:p>
    <w:p w14:paraId="2C2379F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八</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（信息</w:t>
      </w:r>
      <w:r>
        <w:rPr>
          <w:rFonts w:ascii="Times New Roman" w:hAnsi="Times New Roman" w:eastAsia="方正黑体_GBK" w:cs="Times New Roman"/>
          <w:sz w:val="32"/>
          <w:szCs w:val="32"/>
        </w:rPr>
        <w:t>系统</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公共</w:t>
      </w:r>
      <w:r>
        <w:rPr>
          <w:rFonts w:ascii="Times New Roman" w:hAnsi="Times New Roman" w:eastAsia="方正仿宋_GBK" w:cs="Times New Roman"/>
          <w:sz w:val="32"/>
          <w:szCs w:val="32"/>
        </w:rPr>
        <w:t>信用信息系统</w:t>
      </w:r>
      <w:r>
        <w:rPr>
          <w:rFonts w:hint="eastAsia" w:ascii="Times New Roman" w:hAnsi="Times New Roman" w:eastAsia="方正仿宋_GBK" w:cs="Times New Roman"/>
          <w:sz w:val="32"/>
          <w:szCs w:val="32"/>
        </w:rPr>
        <w:t>建设实行统一</w:t>
      </w:r>
      <w:r>
        <w:rPr>
          <w:rFonts w:hint="eastAsia" w:ascii="Times New Roman" w:hAnsi="Times New Roman" w:eastAsia="方正仿宋_GBK" w:cs="Times New Roman"/>
          <w:sz w:val="32"/>
          <w:szCs w:val="32"/>
          <w:lang w:val="en-US" w:eastAsia="zh-CN"/>
        </w:rPr>
        <w:t>标准</w:t>
      </w:r>
      <w:r>
        <w:rPr>
          <w:rFonts w:hint="eastAsia" w:ascii="Times New Roman" w:hAnsi="Times New Roman" w:eastAsia="方正仿宋_GBK" w:cs="Times New Roman"/>
          <w:sz w:val="32"/>
          <w:szCs w:val="32"/>
        </w:rPr>
        <w:t>、分级管理。省公共</w:t>
      </w:r>
      <w:r>
        <w:rPr>
          <w:rFonts w:ascii="Times New Roman" w:hAnsi="Times New Roman" w:eastAsia="方正仿宋_GBK" w:cs="Times New Roman"/>
          <w:sz w:val="32"/>
          <w:szCs w:val="32"/>
        </w:rPr>
        <w:t>信用信息</w:t>
      </w:r>
      <w:r>
        <w:rPr>
          <w:rFonts w:hint="eastAsia" w:ascii="Times New Roman" w:hAnsi="Times New Roman" w:eastAsia="方正仿宋_GBK" w:cs="Times New Roman"/>
          <w:sz w:val="32"/>
          <w:szCs w:val="32"/>
        </w:rPr>
        <w:t>工作</w:t>
      </w:r>
      <w:r>
        <w:rPr>
          <w:rFonts w:ascii="Times New Roman" w:hAnsi="Times New Roman" w:eastAsia="方正仿宋_GBK" w:cs="Times New Roman"/>
          <w:sz w:val="32"/>
          <w:szCs w:val="32"/>
        </w:rPr>
        <w:t>机构</w:t>
      </w:r>
      <w:r>
        <w:rPr>
          <w:rFonts w:hint="eastAsia" w:ascii="Times New Roman" w:hAnsi="Times New Roman" w:eastAsia="方正仿宋_GBK" w:cs="Times New Roman"/>
          <w:sz w:val="32"/>
          <w:szCs w:val="32"/>
        </w:rPr>
        <w:t>制定全省统一的公共信用信息系统建设规范，提升公共信用信息系统建设一体化水平。</w:t>
      </w:r>
    </w:p>
    <w:p w14:paraId="77B6CFC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省公共信用信息系统是归集共享公共信用信息的省级“总枢纽”，</w:t>
      </w:r>
      <w:r>
        <w:rPr>
          <w:rFonts w:ascii="Times New Roman" w:hAnsi="Times New Roman" w:eastAsia="方正仿宋_GBK" w:cs="Times New Roman"/>
          <w:sz w:val="32"/>
          <w:szCs w:val="32"/>
        </w:rPr>
        <w:t>坚持</w:t>
      </w:r>
      <w:r>
        <w:rPr>
          <w:rFonts w:hint="eastAsia" w:ascii="方正仿宋_GBK" w:hAnsi="方正仿宋_GBK" w:eastAsia="方正仿宋_GBK" w:cs="方正仿宋_GBK"/>
          <w:sz w:val="32"/>
          <w:szCs w:val="32"/>
        </w:rPr>
        <w:t>以共享为原则、不共享为例外，</w:t>
      </w:r>
      <w:r>
        <w:rPr>
          <w:rFonts w:ascii="Times New Roman" w:hAnsi="Times New Roman" w:eastAsia="方正仿宋_GBK" w:cs="Times New Roman"/>
          <w:sz w:val="32"/>
          <w:szCs w:val="32"/>
        </w:rPr>
        <w:t>统一归集各</w:t>
      </w:r>
      <w:r>
        <w:rPr>
          <w:rFonts w:hint="eastAsia" w:ascii="Times New Roman" w:hAnsi="Times New Roman" w:eastAsia="方正仿宋_GBK" w:cs="Times New Roman"/>
          <w:sz w:val="32"/>
          <w:szCs w:val="32"/>
        </w:rPr>
        <w:t>行业</w:t>
      </w:r>
      <w:r>
        <w:rPr>
          <w:rFonts w:ascii="Times New Roman" w:hAnsi="Times New Roman" w:eastAsia="方正仿宋_GBK" w:cs="Times New Roman"/>
          <w:sz w:val="32"/>
          <w:szCs w:val="32"/>
        </w:rPr>
        <w:t>领域信用信息</w:t>
      </w:r>
      <w:r>
        <w:rPr>
          <w:rFonts w:hint="eastAsia" w:ascii="Times New Roman" w:hAnsi="Times New Roman" w:eastAsia="方正仿宋_GBK" w:cs="Times New Roman"/>
          <w:sz w:val="32"/>
          <w:szCs w:val="32"/>
        </w:rPr>
        <w:t>，统一管理全省公共信用信息，与全国信用信息共享平台、部门业务</w:t>
      </w:r>
      <w:r>
        <w:rPr>
          <w:rFonts w:ascii="Times New Roman" w:hAnsi="Times New Roman" w:eastAsia="方正仿宋_GBK" w:cs="Times New Roman"/>
          <w:sz w:val="32"/>
          <w:szCs w:val="32"/>
        </w:rPr>
        <w:t>系统</w:t>
      </w:r>
      <w:r>
        <w:rPr>
          <w:rFonts w:hint="eastAsia" w:ascii="Times New Roman" w:hAnsi="Times New Roman" w:eastAsia="方正仿宋_GBK" w:cs="Times New Roman"/>
          <w:sz w:val="32"/>
          <w:szCs w:val="32"/>
        </w:rPr>
        <w:t>和地方公共信用信息系统</w:t>
      </w:r>
      <w:bookmarkStart w:id="11" w:name="OLE_LINK30"/>
      <w:r>
        <w:rPr>
          <w:rFonts w:ascii="Times New Roman" w:hAnsi="Times New Roman" w:eastAsia="方正仿宋_GBK" w:cs="Times New Roman"/>
          <w:sz w:val="32"/>
          <w:szCs w:val="32"/>
        </w:rPr>
        <w:t>共享</w:t>
      </w:r>
      <w:bookmarkEnd w:id="11"/>
      <w:r>
        <w:rPr>
          <w:rFonts w:hint="eastAsia" w:ascii="Times New Roman" w:hAnsi="Times New Roman" w:eastAsia="方正仿宋_GBK" w:cs="Times New Roman"/>
          <w:sz w:val="32"/>
          <w:szCs w:val="32"/>
        </w:rPr>
        <w:t>信息</w:t>
      </w:r>
      <w:r>
        <w:rPr>
          <w:rFonts w:ascii="Times New Roman" w:hAnsi="Times New Roman" w:eastAsia="方正仿宋_GBK" w:cs="Times New Roman"/>
          <w:sz w:val="32"/>
          <w:szCs w:val="32"/>
        </w:rPr>
        <w:t>。</w:t>
      </w:r>
    </w:p>
    <w:p w14:paraId="52BB275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九</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（信息</w:t>
      </w:r>
      <w:r>
        <w:rPr>
          <w:rFonts w:ascii="Times New Roman" w:hAnsi="Times New Roman" w:eastAsia="方正黑体_GBK" w:cs="Times New Roman"/>
          <w:sz w:val="32"/>
          <w:szCs w:val="32"/>
        </w:rPr>
        <w:t>记录</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 xml:space="preserve"> </w:t>
      </w:r>
      <w:bookmarkStart w:id="12" w:name="OLE_LINK32"/>
      <w:bookmarkStart w:id="13" w:name="OLE_LINK31"/>
      <w:r>
        <w:rPr>
          <w:rFonts w:ascii="Times New Roman" w:hAnsi="Times New Roman" w:eastAsia="方正仿宋_GBK" w:cs="Times New Roman"/>
          <w:sz w:val="32"/>
          <w:szCs w:val="32"/>
        </w:rPr>
        <w:t>信息提供单位</w:t>
      </w:r>
      <w:r>
        <w:rPr>
          <w:rFonts w:hint="eastAsia" w:ascii="Times New Roman" w:hAnsi="Times New Roman" w:eastAsia="方正仿宋_GBK" w:cs="Times New Roman"/>
          <w:sz w:val="32"/>
          <w:szCs w:val="32"/>
        </w:rPr>
        <w:t>应当</w:t>
      </w:r>
      <w:r>
        <w:rPr>
          <w:rFonts w:ascii="Times New Roman" w:hAnsi="Times New Roman" w:eastAsia="方正仿宋_GBK" w:cs="Times New Roman"/>
          <w:color w:val="000000" w:themeColor="text1"/>
          <w:sz w:val="32"/>
          <w:szCs w:val="32"/>
          <w14:textFill>
            <w14:solidFill>
              <w14:schemeClr w14:val="tx1"/>
            </w14:solidFill>
          </w14:textFill>
        </w:rPr>
        <w:t>建立完善</w:t>
      </w:r>
      <w:r>
        <w:rPr>
          <w:rFonts w:hint="eastAsia" w:ascii="Times New Roman" w:hAnsi="Times New Roman" w:eastAsia="方正仿宋_GBK" w:cs="Times New Roman"/>
          <w:color w:val="000000" w:themeColor="text1"/>
          <w:sz w:val="32"/>
          <w:szCs w:val="32"/>
          <w14:textFill>
            <w14:solidFill>
              <w14:schemeClr w14:val="tx1"/>
            </w14:solidFill>
          </w14:textFill>
        </w:rPr>
        <w:t>行业信用</w:t>
      </w:r>
      <w:r>
        <w:rPr>
          <w:rFonts w:ascii="Times New Roman" w:hAnsi="Times New Roman" w:eastAsia="方正仿宋_GBK" w:cs="Times New Roman"/>
          <w:color w:val="000000" w:themeColor="text1"/>
          <w:sz w:val="32"/>
          <w:szCs w:val="32"/>
          <w14:textFill>
            <w14:solidFill>
              <w14:schemeClr w14:val="tx1"/>
            </w14:solidFill>
          </w14:textFill>
        </w:rPr>
        <w:t>信息</w:t>
      </w:r>
      <w:r>
        <w:rPr>
          <w:rFonts w:hint="eastAsia" w:ascii="Times New Roman" w:hAnsi="Times New Roman" w:eastAsia="方正仿宋_GBK" w:cs="Times New Roman"/>
          <w:color w:val="000000" w:themeColor="text1"/>
          <w:sz w:val="32"/>
          <w:szCs w:val="32"/>
          <w14:textFill>
            <w14:solidFill>
              <w14:schemeClr w14:val="tx1"/>
            </w14:solidFill>
          </w14:textFill>
        </w:rPr>
        <w:t>记录相关规定，</w:t>
      </w:r>
      <w:bookmarkStart w:id="14" w:name="OLE_LINK19"/>
      <w:bookmarkStart w:id="15" w:name="OLE_LINK20"/>
      <w:r>
        <w:rPr>
          <w:rFonts w:hint="eastAsia" w:ascii="Times New Roman" w:hAnsi="Times New Roman" w:eastAsia="方正仿宋_GBK" w:cs="Times New Roman"/>
          <w:sz w:val="32"/>
          <w:szCs w:val="32"/>
        </w:rPr>
        <w:t>依据目录确定本行业领域公共信用信息</w:t>
      </w:r>
      <w:bookmarkEnd w:id="12"/>
      <w:bookmarkEnd w:id="13"/>
      <w:r>
        <w:rPr>
          <w:rFonts w:hint="eastAsia" w:ascii="Times New Roman" w:hAnsi="Times New Roman" w:eastAsia="方正仿宋_GBK" w:cs="Times New Roman"/>
          <w:sz w:val="32"/>
          <w:szCs w:val="32"/>
        </w:rPr>
        <w:t>范围，</w:t>
      </w:r>
      <w:r>
        <w:rPr>
          <w:rFonts w:ascii="Times New Roman" w:hAnsi="Times New Roman" w:eastAsia="方正仿宋_GBK" w:cs="Times New Roman"/>
          <w:sz w:val="32"/>
          <w:szCs w:val="32"/>
        </w:rPr>
        <w:t>形成行业信用记录</w:t>
      </w:r>
      <w:bookmarkEnd w:id="14"/>
      <w:bookmarkEnd w:id="15"/>
      <w:r>
        <w:rPr>
          <w:rFonts w:hint="eastAsia" w:ascii="Times New Roman" w:hAnsi="Times New Roman" w:eastAsia="方正仿宋_GBK" w:cs="Times New Roman"/>
          <w:sz w:val="32"/>
          <w:szCs w:val="32"/>
        </w:rPr>
        <w:t>。</w:t>
      </w:r>
    </w:p>
    <w:p w14:paraId="3A85FEC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黑体_GBK" w:cs="Times New Roman"/>
          <w:sz w:val="32"/>
          <w:szCs w:val="32"/>
        </w:rPr>
        <w:t>第十条（信用</w:t>
      </w:r>
      <w:r>
        <w:rPr>
          <w:rFonts w:ascii="Times New Roman" w:hAnsi="Times New Roman" w:eastAsia="方正黑体_GBK" w:cs="Times New Roman"/>
          <w:sz w:val="32"/>
          <w:szCs w:val="32"/>
        </w:rPr>
        <w:t>档案</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公共</w:t>
      </w:r>
      <w:r>
        <w:rPr>
          <w:rFonts w:ascii="Times New Roman" w:hAnsi="Times New Roman" w:eastAsia="方正仿宋_GBK" w:cs="Times New Roman"/>
          <w:sz w:val="32"/>
          <w:szCs w:val="32"/>
        </w:rPr>
        <w:t>信用信息工作机构</w:t>
      </w:r>
      <w:r>
        <w:rPr>
          <w:rFonts w:hint="eastAsia" w:ascii="Times New Roman" w:hAnsi="Times New Roman" w:eastAsia="方正仿宋_GBK" w:cs="Times New Roman"/>
          <w:sz w:val="32"/>
          <w:szCs w:val="32"/>
        </w:rPr>
        <w:t>负责汇总建立相关主体的信用记录，并以</w:t>
      </w:r>
      <w:r>
        <w:rPr>
          <w:rFonts w:ascii="Times New Roman" w:hAnsi="Times New Roman" w:eastAsia="方正仿宋_GBK" w:cs="Times New Roman"/>
          <w:sz w:val="32"/>
          <w:szCs w:val="32"/>
        </w:rPr>
        <w:t>自然人</w:t>
      </w:r>
      <w:r>
        <w:rPr>
          <w:rFonts w:hint="eastAsia" w:ascii="Times New Roman" w:hAnsi="Times New Roman" w:eastAsia="方正仿宋_GBK" w:cs="Times New Roman"/>
          <w:sz w:val="32"/>
          <w:szCs w:val="32"/>
        </w:rPr>
        <w:t>公民身份号码和法人、非法人组织统一社会信用代码为标识，建立覆盖所有</w:t>
      </w:r>
      <w:r>
        <w:rPr>
          <w:rFonts w:ascii="Times New Roman" w:hAnsi="Times New Roman" w:eastAsia="方正仿宋_GBK" w:cs="Times New Roman"/>
          <w:sz w:val="32"/>
          <w:szCs w:val="32"/>
        </w:rPr>
        <w:t>信用主体</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信用档案</w:t>
      </w:r>
      <w:r>
        <w:rPr>
          <w:rFonts w:hint="eastAsia" w:ascii="Times New Roman" w:hAnsi="Times New Roman" w:eastAsia="方正仿宋_GBK" w:cs="Times New Roman"/>
          <w:sz w:val="32"/>
          <w:szCs w:val="32"/>
        </w:rPr>
        <w:t>。自然人无公民身份号码的，以其他有效身份证件号码为标识。</w:t>
      </w:r>
    </w:p>
    <w:p w14:paraId="7506A5E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黑体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十一</w:t>
      </w:r>
      <w:r>
        <w:rPr>
          <w:rFonts w:ascii="Times New Roman" w:hAnsi="Times New Roman" w:eastAsia="方正黑体_GBK" w:cs="Times New Roman"/>
          <w:sz w:val="32"/>
          <w:szCs w:val="32"/>
        </w:rPr>
        <w:t>条（信息分类）</w:t>
      </w:r>
      <w:r>
        <w:rPr>
          <w:rFonts w:hint="eastAsia" w:ascii="Times New Roman" w:hAnsi="Times New Roman" w:eastAsia="方正黑体_GBK" w:cs="Times New Roman"/>
          <w:sz w:val="32"/>
          <w:szCs w:val="32"/>
        </w:rPr>
        <w:t xml:space="preserve"> </w:t>
      </w:r>
      <w:r>
        <w:rPr>
          <w:rFonts w:ascii="Times New Roman" w:hAnsi="Times New Roman" w:eastAsia="方正仿宋_GBK" w:cs="Times New Roman"/>
          <w:sz w:val="32"/>
          <w:szCs w:val="32"/>
        </w:rPr>
        <w:t>公共信用信息</w:t>
      </w:r>
      <w:r>
        <w:rPr>
          <w:rFonts w:hint="eastAsia" w:ascii="Times New Roman" w:hAnsi="Times New Roman" w:eastAsia="方正仿宋_GBK" w:cs="Times New Roman"/>
          <w:sz w:val="32"/>
          <w:szCs w:val="32"/>
        </w:rPr>
        <w:t>分为</w:t>
      </w:r>
      <w:r>
        <w:rPr>
          <w:rFonts w:ascii="Times New Roman" w:hAnsi="Times New Roman" w:eastAsia="方正仿宋_GBK" w:cs="Times New Roman"/>
          <w:sz w:val="32"/>
          <w:szCs w:val="32"/>
        </w:rPr>
        <w:t>基础信息、增信信息</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失信信息和其他信息。</w:t>
      </w:r>
    </w:p>
    <w:p w14:paraId="03DB662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十二</w:t>
      </w:r>
      <w:r>
        <w:rPr>
          <w:rFonts w:ascii="Times New Roman" w:hAnsi="Times New Roman" w:eastAsia="方正黑体_GBK" w:cs="Times New Roman"/>
          <w:sz w:val="32"/>
          <w:szCs w:val="32"/>
        </w:rPr>
        <w:t>条（基础信息）</w:t>
      </w:r>
      <w:r>
        <w:rPr>
          <w:rFonts w:hint="eastAsia" w:ascii="Times New Roman" w:hAnsi="Times New Roman" w:eastAsia="方正黑体_GBK" w:cs="Times New Roman"/>
          <w:sz w:val="32"/>
          <w:szCs w:val="32"/>
        </w:rPr>
        <w:t xml:space="preserve"> </w:t>
      </w:r>
      <w:r>
        <w:rPr>
          <w:rFonts w:ascii="Times New Roman" w:hAnsi="Times New Roman" w:eastAsia="方正仿宋_GBK" w:cs="Times New Roman"/>
          <w:sz w:val="32"/>
          <w:szCs w:val="32"/>
        </w:rPr>
        <w:t>基础信息包括</w:t>
      </w:r>
      <w:r>
        <w:rPr>
          <w:rFonts w:hint="eastAsia" w:ascii="Times New Roman" w:hAnsi="Times New Roman" w:eastAsia="方正仿宋_GBK" w:cs="Times New Roman"/>
          <w:sz w:val="32"/>
          <w:szCs w:val="32"/>
        </w:rPr>
        <w:t>下列内容</w:t>
      </w:r>
      <w:r>
        <w:rPr>
          <w:rFonts w:ascii="Times New Roman" w:hAnsi="Times New Roman" w:eastAsia="方正仿宋_GBK" w:cs="Times New Roman"/>
          <w:sz w:val="32"/>
          <w:szCs w:val="32"/>
        </w:rPr>
        <w:t>：</w:t>
      </w:r>
    </w:p>
    <w:p w14:paraId="509B62A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sz w:val="32"/>
          <w:szCs w:val="32"/>
        </w:rPr>
        <w:t>（一）</w:t>
      </w:r>
      <w:r>
        <w:rPr>
          <w:rFonts w:ascii="Times New Roman" w:hAnsi="Times New Roman" w:eastAsia="方正仿宋_GBK" w:cs="Times New Roman"/>
          <w:color w:val="000000" w:themeColor="text1"/>
          <w:sz w:val="32"/>
          <w:szCs w:val="32"/>
          <w14:textFill>
            <w14:solidFill>
              <w14:schemeClr w14:val="tx1"/>
            </w14:solidFill>
          </w14:textFill>
        </w:rPr>
        <w:t>自然人姓名、身份号码</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ascii="Times New Roman" w:hAnsi="Times New Roman" w:eastAsia="方正仿宋_GBK" w:cs="Times New Roman"/>
          <w:color w:val="000000" w:themeColor="text1"/>
          <w:sz w:val="32"/>
          <w:szCs w:val="32"/>
          <w14:textFill>
            <w14:solidFill>
              <w14:schemeClr w14:val="tx1"/>
            </w14:solidFill>
          </w14:textFill>
        </w:rPr>
        <w:t>出入境证件</w:t>
      </w:r>
      <w:r>
        <w:rPr>
          <w:rFonts w:hint="eastAsia" w:ascii="Times New Roman" w:hAnsi="Times New Roman" w:eastAsia="方正仿宋_GBK" w:cs="Times New Roman"/>
          <w:color w:val="000000" w:themeColor="text1"/>
          <w:sz w:val="32"/>
          <w:szCs w:val="32"/>
          <w14:textFill>
            <w14:solidFill>
              <w14:schemeClr w14:val="tx1"/>
            </w14:solidFill>
          </w14:textFill>
        </w:rPr>
        <w:t>等身份</w:t>
      </w:r>
      <w:r>
        <w:rPr>
          <w:rFonts w:ascii="Times New Roman" w:hAnsi="Times New Roman" w:eastAsia="方正仿宋_GBK" w:cs="Times New Roman"/>
          <w:color w:val="000000" w:themeColor="text1"/>
          <w:sz w:val="32"/>
          <w:szCs w:val="32"/>
          <w14:textFill>
            <w14:solidFill>
              <w14:schemeClr w14:val="tx1"/>
            </w14:solidFill>
          </w14:textFill>
        </w:rPr>
        <w:t>识别信息</w:t>
      </w:r>
      <w:r>
        <w:rPr>
          <w:rFonts w:hint="eastAsia" w:ascii="Times New Roman" w:hAnsi="Times New Roman" w:eastAsia="方正仿宋_GBK" w:cs="Times New Roman"/>
          <w:color w:val="000000" w:themeColor="text1"/>
          <w:sz w:val="32"/>
          <w:szCs w:val="32"/>
          <w14:textFill>
            <w14:solidFill>
              <w14:schemeClr w14:val="tx1"/>
            </w14:solidFill>
          </w14:textFill>
        </w:rPr>
        <w:t>；</w:t>
      </w:r>
    </w:p>
    <w:p w14:paraId="56767A11">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二</w:t>
      </w:r>
      <w:r>
        <w:rPr>
          <w:rFonts w:ascii="Times New Roman" w:hAnsi="Times New Roman" w:eastAsia="方正仿宋_GBK" w:cs="Times New Roman"/>
          <w:color w:val="000000" w:themeColor="text1"/>
          <w:sz w:val="32"/>
          <w:szCs w:val="32"/>
          <w14:textFill>
            <w14:solidFill>
              <w14:schemeClr w14:val="tx1"/>
            </w14:solidFill>
          </w14:textFill>
        </w:rPr>
        <w:t>）法人</w:t>
      </w:r>
      <w:r>
        <w:rPr>
          <w:rFonts w:hint="eastAsia" w:ascii="Times New Roman" w:hAnsi="Times New Roman" w:eastAsia="方正仿宋_GBK" w:cs="Times New Roman"/>
          <w:color w:val="000000" w:themeColor="text1"/>
          <w:sz w:val="32"/>
          <w:szCs w:val="32"/>
          <w14:textFill>
            <w14:solidFill>
              <w14:schemeClr w14:val="tx1"/>
            </w14:solidFill>
          </w14:textFill>
        </w:rPr>
        <w:t>、非法人</w:t>
      </w:r>
      <w:r>
        <w:rPr>
          <w:rFonts w:ascii="Times New Roman" w:hAnsi="Times New Roman" w:eastAsia="方正仿宋_GBK" w:cs="Times New Roman"/>
          <w:color w:val="000000" w:themeColor="text1"/>
          <w:sz w:val="32"/>
          <w:szCs w:val="32"/>
          <w14:textFill>
            <w14:solidFill>
              <w14:schemeClr w14:val="tx1"/>
            </w14:solidFill>
          </w14:textFill>
        </w:rPr>
        <w:t>组织名称、统一社会信用代码</w:t>
      </w:r>
      <w:r>
        <w:rPr>
          <w:rFonts w:hint="eastAsia" w:ascii="Times New Roman" w:hAnsi="Times New Roman" w:eastAsia="方正仿宋_GBK" w:cs="Times New Roman"/>
          <w:color w:val="000000" w:themeColor="text1"/>
          <w:sz w:val="32"/>
          <w:szCs w:val="32"/>
          <w14:textFill>
            <w14:solidFill>
              <w14:schemeClr w14:val="tx1"/>
            </w14:solidFill>
          </w14:textFill>
        </w:rPr>
        <w:t>及</w:t>
      </w:r>
      <w:r>
        <w:rPr>
          <w:rFonts w:ascii="Times New Roman" w:hAnsi="Times New Roman" w:eastAsia="方正仿宋_GBK" w:cs="Times New Roman"/>
          <w:color w:val="000000" w:themeColor="text1"/>
          <w:sz w:val="32"/>
          <w:szCs w:val="32"/>
          <w14:textFill>
            <w14:solidFill>
              <w14:schemeClr w14:val="tx1"/>
            </w14:solidFill>
          </w14:textFill>
        </w:rPr>
        <w:t>登记注册</w:t>
      </w:r>
      <w:r>
        <w:rPr>
          <w:rFonts w:hint="eastAsia" w:ascii="Times New Roman" w:hAnsi="Times New Roman" w:eastAsia="方正仿宋_GBK" w:cs="Times New Roman"/>
          <w:color w:val="000000" w:themeColor="text1"/>
          <w:sz w:val="32"/>
          <w:szCs w:val="32"/>
          <w14:textFill>
            <w14:solidFill>
              <w14:schemeClr w14:val="tx1"/>
            </w14:solidFill>
          </w14:textFill>
        </w:rPr>
        <w:t>基本</w:t>
      </w:r>
      <w:r>
        <w:rPr>
          <w:rFonts w:ascii="Times New Roman" w:hAnsi="Times New Roman" w:eastAsia="方正仿宋_GBK" w:cs="Times New Roman"/>
          <w:color w:val="000000" w:themeColor="text1"/>
          <w:sz w:val="32"/>
          <w:szCs w:val="32"/>
          <w14:textFill>
            <w14:solidFill>
              <w14:schemeClr w14:val="tx1"/>
            </w14:solidFill>
          </w14:textFill>
        </w:rPr>
        <w:t>信息；</w:t>
      </w:r>
    </w:p>
    <w:p w14:paraId="26921CD8">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（三）行政许可信息；</w:t>
      </w:r>
    </w:p>
    <w:p w14:paraId="5A26228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（四）职称和职业信息；</w:t>
      </w:r>
    </w:p>
    <w:p w14:paraId="2703C40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（五）其他可以反映信用主体基本情况的信息。</w:t>
      </w:r>
    </w:p>
    <w:p w14:paraId="1A461CC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bookmarkStart w:id="16" w:name="OLE_LINK4"/>
      <w:bookmarkStart w:id="17" w:name="OLE_LINK3"/>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十三</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（增信</w:t>
      </w:r>
      <w:r>
        <w:rPr>
          <w:rFonts w:ascii="Times New Roman" w:hAnsi="Times New Roman" w:eastAsia="方正黑体_GBK" w:cs="Times New Roman"/>
          <w:sz w:val="32"/>
          <w:szCs w:val="32"/>
        </w:rPr>
        <w:t>信息</w:t>
      </w:r>
      <w:r>
        <w:rPr>
          <w:rFonts w:hint="eastAsia" w:ascii="Times New Roman" w:hAnsi="Times New Roman" w:eastAsia="方正黑体_GBK" w:cs="Times New Roman"/>
          <w:sz w:val="32"/>
          <w:szCs w:val="32"/>
        </w:rPr>
        <w:t xml:space="preserve">） </w:t>
      </w:r>
      <w:bookmarkStart w:id="18" w:name="OLE_LINK17"/>
      <w:r>
        <w:rPr>
          <w:rFonts w:hint="eastAsia" w:ascii="Times New Roman" w:hAnsi="Times New Roman" w:eastAsia="方正仿宋_GBK" w:cs="Times New Roman"/>
          <w:color w:val="000000" w:themeColor="text1"/>
          <w:sz w:val="32"/>
          <w:szCs w:val="32"/>
          <w14:textFill>
            <w14:solidFill>
              <w14:schemeClr w14:val="tx1"/>
            </w14:solidFill>
          </w14:textFill>
        </w:rPr>
        <w:t>增信信息包括下列内容：</w:t>
      </w:r>
    </w:p>
    <w:p w14:paraId="14DB9BD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（一）受到信息提供单位表彰、奖励</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的</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信息；</w:t>
      </w:r>
    </w:p>
    <w:p w14:paraId="354F60B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方正仿宋_GBK" w:cs="Times New Roman"/>
          <w:color w:val="000000" w:themeColor="text1"/>
          <w:sz w:val="32"/>
          <w:szCs w:val="32"/>
          <w:lang w:eastAsia="zh-CN"/>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二</w:t>
      </w:r>
      <w:r>
        <w:rPr>
          <w:rFonts w:hint="eastAsia" w:ascii="Times New Roman" w:hAnsi="Times New Roman" w:eastAsia="方正仿宋_GBK" w:cs="Times New Roman"/>
          <w:color w:val="000000" w:themeColor="text1"/>
          <w:sz w:val="32"/>
          <w:szCs w:val="32"/>
          <w14:textFill>
            <w14:solidFill>
              <w14:schemeClr w14:val="tx1"/>
            </w14:solidFill>
          </w14:textFill>
        </w:rPr>
        <w:t>）诚实守信相关荣誉信息</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w:t>
      </w:r>
    </w:p>
    <w:p w14:paraId="47F2165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三</w:t>
      </w:r>
      <w:r>
        <w:rPr>
          <w:rFonts w:hint="eastAsia" w:ascii="Times New Roman" w:hAnsi="Times New Roman" w:eastAsia="方正仿宋_GBK" w:cs="Times New Roman"/>
          <w:color w:val="000000" w:themeColor="text1"/>
          <w:sz w:val="32"/>
          <w:szCs w:val="32"/>
          <w14:textFill>
            <w14:solidFill>
              <w14:schemeClr w14:val="tx1"/>
            </w14:solidFill>
          </w14:textFill>
        </w:rPr>
        <w:t>）知识产权信息；</w:t>
      </w:r>
    </w:p>
    <w:p w14:paraId="78730D9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四</w:t>
      </w:r>
      <w:r>
        <w:rPr>
          <w:rFonts w:hint="eastAsia" w:ascii="Times New Roman" w:hAnsi="Times New Roman" w:eastAsia="方正仿宋_GBK" w:cs="Times New Roman"/>
          <w:color w:val="000000" w:themeColor="text1"/>
          <w:sz w:val="32"/>
          <w:szCs w:val="32"/>
          <w14:textFill>
            <w14:solidFill>
              <w14:schemeClr w14:val="tx1"/>
            </w14:solidFill>
          </w14:textFill>
        </w:rPr>
        <w:t>）科技</w:t>
      </w:r>
      <w:r>
        <w:rPr>
          <w:rFonts w:ascii="Times New Roman" w:hAnsi="Times New Roman" w:eastAsia="方正仿宋_GBK" w:cs="Times New Roman"/>
          <w:color w:val="000000" w:themeColor="text1"/>
          <w:sz w:val="32"/>
          <w:szCs w:val="32"/>
          <w14:textFill>
            <w14:solidFill>
              <w14:schemeClr w14:val="tx1"/>
            </w14:solidFill>
          </w14:textFill>
        </w:rPr>
        <w:t>研发信息；</w:t>
      </w:r>
    </w:p>
    <w:p w14:paraId="7D8C0D1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五</w:t>
      </w:r>
      <w:r>
        <w:rPr>
          <w:rFonts w:hint="eastAsia" w:ascii="Times New Roman" w:hAnsi="Times New Roman" w:eastAsia="方正仿宋_GBK" w:cs="Times New Roman"/>
          <w:color w:val="000000" w:themeColor="text1"/>
          <w:sz w:val="32"/>
          <w:szCs w:val="32"/>
          <w14:textFill>
            <w14:solidFill>
              <w14:schemeClr w14:val="tx1"/>
            </w14:solidFill>
          </w14:textFill>
        </w:rPr>
        <w:t>）参与信息提供单位组织的志愿服务、慈善捐赠等公益活动信息；</w:t>
      </w:r>
    </w:p>
    <w:p w14:paraId="072AA03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六</w:t>
      </w:r>
      <w:r>
        <w:rPr>
          <w:rFonts w:hint="eastAsia"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sz w:val="32"/>
          <w:szCs w:val="32"/>
        </w:rPr>
        <w:t>其他可以提升信用主体信誉和社会认可度的</w:t>
      </w:r>
      <w:r>
        <w:rPr>
          <w:rFonts w:hint="eastAsia" w:ascii="Times New Roman" w:hAnsi="Times New Roman" w:eastAsia="方正仿宋_GBK" w:cs="Times New Roman"/>
          <w:color w:val="000000" w:themeColor="text1"/>
          <w:sz w:val="32"/>
          <w:szCs w:val="32"/>
          <w14:textFill>
            <w14:solidFill>
              <w14:schemeClr w14:val="tx1"/>
            </w14:solidFill>
          </w14:textFill>
        </w:rPr>
        <w:t>信息。</w:t>
      </w:r>
    </w:p>
    <w:bookmarkEnd w:id="18"/>
    <w:p w14:paraId="4F79090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十四</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（失信</w:t>
      </w:r>
      <w:r>
        <w:rPr>
          <w:rFonts w:ascii="Times New Roman" w:hAnsi="Times New Roman" w:eastAsia="方正黑体_GBK" w:cs="Times New Roman"/>
          <w:sz w:val="32"/>
          <w:szCs w:val="32"/>
        </w:rPr>
        <w:t>信息</w:t>
      </w:r>
      <w:r>
        <w:rPr>
          <w:rFonts w:hint="eastAsia" w:ascii="Times New Roman" w:hAnsi="Times New Roman" w:eastAsia="方正黑体_GBK" w:cs="Times New Roman"/>
          <w:sz w:val="32"/>
          <w:szCs w:val="32"/>
        </w:rPr>
        <w:t>）</w:t>
      </w:r>
      <w:r>
        <w:rPr>
          <w:rFonts w:hint="eastAsia" w:ascii="Times New Roman" w:hAnsi="Times New Roman" w:eastAsia="方正仿宋_GBK" w:cs="Times New Roman"/>
          <w:sz w:val="32"/>
          <w:szCs w:val="32"/>
        </w:rPr>
        <w:t>失信信息包括以下内容：</w:t>
      </w:r>
    </w:p>
    <w:p w14:paraId="2AF8F68B">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（一）行政处罚、行政强制、行政裁决、</w:t>
      </w:r>
      <w:r>
        <w:rPr>
          <w:rFonts w:ascii="Times New Roman" w:hAnsi="Times New Roman" w:eastAsia="方正仿宋_GBK" w:cs="Times New Roman"/>
          <w:sz w:val="32"/>
          <w:szCs w:val="32"/>
        </w:rPr>
        <w:t>刑事裁判</w:t>
      </w:r>
      <w:r>
        <w:rPr>
          <w:rFonts w:hint="eastAsia" w:ascii="Times New Roman" w:hAnsi="Times New Roman" w:eastAsia="方正仿宋_GBK" w:cs="Times New Roman"/>
          <w:sz w:val="32"/>
          <w:szCs w:val="32"/>
        </w:rPr>
        <w:t>等行政行为中反映信用主体违法失信的信息；</w:t>
      </w:r>
    </w:p>
    <w:p w14:paraId="602632C2">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（二）拒不履行生效法律文书确定义务的信息；</w:t>
      </w:r>
    </w:p>
    <w:p w14:paraId="6F7FFC75">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（三）严重失信主体名单信息；</w:t>
      </w:r>
    </w:p>
    <w:p w14:paraId="1553FC57">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（四）依法依规认定的经营（活动）异常名录（状态）；</w:t>
      </w:r>
    </w:p>
    <w:p w14:paraId="5016E32D">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（五）合同违约、不履行信用承诺、弄虚作假等信息；</w:t>
      </w:r>
    </w:p>
    <w:p w14:paraId="30EE4BB9">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（六）法律、法规和党中央、国务院政策文件规定的其他失信信息。</w:t>
      </w:r>
    </w:p>
    <w:bookmarkEnd w:id="16"/>
    <w:bookmarkEnd w:id="17"/>
    <w:p w14:paraId="60FA2E5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仿宋_GBK" w:cs="Times New Roman"/>
          <w:color w:val="000000" w:themeColor="text1"/>
          <w:sz w:val="32"/>
          <w:szCs w:val="32"/>
          <w14:textFill>
            <w14:solidFill>
              <w14:schemeClr w14:val="tx1"/>
            </w14:solidFill>
          </w14:textFill>
        </w:rPr>
        <w:t>失信信息</w:t>
      </w:r>
      <w:r>
        <w:rPr>
          <w:rFonts w:hint="eastAsia" w:ascii="Times New Roman" w:hAnsi="Times New Roman" w:eastAsia="方正仿宋_GBK" w:cs="Times New Roman"/>
          <w:color w:val="000000" w:themeColor="text1"/>
          <w:sz w:val="32"/>
          <w:szCs w:val="32"/>
          <w:lang w:val="en-US" w:eastAsia="zh-CN"/>
          <w14:textFill>
            <w14:solidFill>
              <w14:schemeClr w14:val="tx1"/>
            </w14:solidFill>
          </w14:textFill>
        </w:rPr>
        <w:t>实行</w:t>
      </w:r>
      <w:r>
        <w:rPr>
          <w:rFonts w:hint="eastAsia" w:ascii="Times New Roman" w:hAnsi="Times New Roman" w:eastAsia="方正仿宋_GBK" w:cs="Times New Roman"/>
          <w:color w:val="000000" w:themeColor="text1"/>
          <w:sz w:val="32"/>
          <w:szCs w:val="32"/>
          <w14:textFill>
            <w14:solidFill>
              <w14:schemeClr w14:val="tx1"/>
            </w14:solidFill>
          </w14:textFill>
        </w:rPr>
        <w:t>分类管理</w:t>
      </w:r>
      <w:r>
        <w:rPr>
          <w:rFonts w:ascii="Times New Roman" w:hAnsi="Times New Roman" w:eastAsia="方正仿宋_GBK" w:cs="Times New Roman"/>
          <w:color w:val="000000" w:themeColor="text1"/>
          <w:sz w:val="32"/>
          <w:szCs w:val="32"/>
          <w14:textFill>
            <w14:solidFill>
              <w14:schemeClr w14:val="tx1"/>
            </w14:solidFill>
          </w14:textFill>
        </w:rPr>
        <w:t>。</w:t>
      </w:r>
      <w:r>
        <w:rPr>
          <w:rFonts w:hint="eastAsia" w:ascii="Times New Roman" w:hAnsi="Times New Roman" w:eastAsia="方正仿宋_GBK" w:cs="Times New Roman"/>
          <w:color w:val="000000" w:themeColor="text1"/>
          <w:sz w:val="32"/>
          <w:szCs w:val="32"/>
          <w14:textFill>
            <w14:solidFill>
              <w14:schemeClr w14:val="tx1"/>
            </w14:solidFill>
          </w14:textFill>
        </w:rPr>
        <w:t>信息提供单位按照国家行业主管部门</w:t>
      </w:r>
      <w:r>
        <w:rPr>
          <w:rFonts w:ascii="Times New Roman" w:hAnsi="Times New Roman" w:eastAsia="方正仿宋_GBK" w:cs="Times New Roman"/>
          <w:color w:val="000000" w:themeColor="text1"/>
          <w:sz w:val="32"/>
          <w:szCs w:val="32"/>
          <w14:textFill>
            <w14:solidFill>
              <w14:schemeClr w14:val="tx1"/>
            </w14:solidFill>
          </w14:textFill>
        </w:rPr>
        <w:t>失信</w:t>
      </w:r>
      <w:r>
        <w:rPr>
          <w:rFonts w:hint="eastAsia" w:ascii="Times New Roman" w:hAnsi="Times New Roman" w:eastAsia="方正仿宋_GBK" w:cs="Times New Roman"/>
          <w:color w:val="000000" w:themeColor="text1"/>
          <w:sz w:val="32"/>
          <w:szCs w:val="32"/>
          <w14:textFill>
            <w14:solidFill>
              <w14:schemeClr w14:val="tx1"/>
            </w14:solidFill>
          </w14:textFill>
        </w:rPr>
        <w:t>信息分类</w:t>
      </w:r>
      <w:r>
        <w:rPr>
          <w:rFonts w:ascii="Times New Roman" w:hAnsi="Times New Roman" w:eastAsia="方正仿宋_GBK" w:cs="Times New Roman"/>
          <w:color w:val="000000" w:themeColor="text1"/>
          <w:sz w:val="32"/>
          <w:szCs w:val="32"/>
          <w14:textFill>
            <w14:solidFill>
              <w14:schemeClr w14:val="tx1"/>
            </w14:solidFill>
          </w14:textFill>
        </w:rPr>
        <w:t>标准</w:t>
      </w:r>
      <w:r>
        <w:rPr>
          <w:rFonts w:hint="eastAsia" w:ascii="Times New Roman" w:hAnsi="Times New Roman" w:eastAsia="方正仿宋_GBK" w:cs="Times New Roman"/>
          <w:color w:val="000000" w:themeColor="text1"/>
          <w:sz w:val="32"/>
          <w:szCs w:val="32"/>
          <w14:textFill>
            <w14:solidFill>
              <w14:schemeClr w14:val="tx1"/>
            </w14:solidFill>
          </w14:textFill>
        </w:rPr>
        <w:t>，对失信信息进行标注。</w:t>
      </w:r>
    </w:p>
    <w:p w14:paraId="55DB353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十五</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（其他</w:t>
      </w:r>
      <w:r>
        <w:rPr>
          <w:rFonts w:ascii="Times New Roman" w:hAnsi="Times New Roman" w:eastAsia="方正黑体_GBK" w:cs="Times New Roman"/>
          <w:sz w:val="32"/>
          <w:szCs w:val="32"/>
        </w:rPr>
        <w:t>信息</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其他信息包括下列内容：</w:t>
      </w:r>
    </w:p>
    <w:p w14:paraId="1F753119">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sz w:val="32"/>
          <w:szCs w:val="32"/>
        </w:rPr>
        <w:t>（一）</w:t>
      </w:r>
      <w:r>
        <w:rPr>
          <w:rFonts w:ascii="Times New Roman" w:hAnsi="Times New Roman" w:eastAsia="方正仿宋_GBK" w:cs="Times New Roman"/>
          <w:color w:val="000000" w:themeColor="text1"/>
          <w:sz w:val="32"/>
          <w:szCs w:val="32"/>
          <w14:textFill>
            <w14:solidFill>
              <w14:schemeClr w14:val="tx1"/>
            </w14:solidFill>
          </w14:textFill>
        </w:rPr>
        <w:t>行政确认、行政征收、行政给付、行政补偿、行政监督检查</w:t>
      </w:r>
      <w:r>
        <w:rPr>
          <w:rFonts w:hint="eastAsia" w:ascii="Times New Roman" w:hAnsi="Times New Roman" w:eastAsia="方正仿宋_GBK" w:cs="Times New Roman"/>
          <w:color w:val="000000" w:themeColor="text1"/>
          <w:sz w:val="32"/>
          <w:szCs w:val="32"/>
          <w:lang w:eastAsia="zh-CN"/>
          <w14:textFill>
            <w14:solidFill>
              <w14:schemeClr w14:val="tx1"/>
            </w14:solidFill>
          </w14:textFill>
        </w:rPr>
        <w:t>等</w:t>
      </w:r>
      <w:r>
        <w:rPr>
          <w:rFonts w:ascii="Times New Roman" w:hAnsi="Times New Roman" w:eastAsia="方正仿宋_GBK" w:cs="Times New Roman"/>
          <w:color w:val="000000" w:themeColor="text1"/>
          <w:sz w:val="32"/>
          <w:szCs w:val="32"/>
          <w14:textFill>
            <w14:solidFill>
              <w14:schemeClr w14:val="tx1"/>
            </w14:solidFill>
          </w14:textFill>
        </w:rPr>
        <w:t>行政管理信息</w:t>
      </w:r>
      <w:r>
        <w:rPr>
          <w:rFonts w:hint="eastAsia" w:ascii="Times New Roman" w:hAnsi="Times New Roman" w:eastAsia="方正仿宋_GBK" w:cs="Times New Roman"/>
          <w:color w:val="000000" w:themeColor="text1"/>
          <w:sz w:val="32"/>
          <w:szCs w:val="32"/>
          <w14:textFill>
            <w14:solidFill>
              <w14:schemeClr w14:val="tx1"/>
            </w14:solidFill>
          </w14:textFill>
        </w:rPr>
        <w:t>；</w:t>
      </w:r>
    </w:p>
    <w:p w14:paraId="22F02B19">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（二）获得财政资金扶持补助的信息；</w:t>
      </w:r>
    </w:p>
    <w:p w14:paraId="5D6555FA">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（三）合同履行信息；</w:t>
      </w:r>
    </w:p>
    <w:p w14:paraId="5A4A99B5">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hint="eastAsia" w:ascii="Times New Roman" w:hAnsi="Times New Roman" w:eastAsia="方正仿宋_GBK" w:cs="Times New Roman"/>
          <w:color w:val="000000" w:themeColor="text1"/>
          <w:sz w:val="32"/>
          <w:szCs w:val="32"/>
          <w14:textFill>
            <w14:solidFill>
              <w14:schemeClr w14:val="tx1"/>
            </w14:solidFill>
          </w14:textFill>
        </w:rPr>
        <w:t>（四）信用承诺及履行信息；</w:t>
      </w:r>
    </w:p>
    <w:p w14:paraId="2BE4F5CB">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（五）信用评价结果信息；</w:t>
      </w:r>
    </w:p>
    <w:p w14:paraId="32BBED4B">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color w:val="000000" w:themeColor="text1"/>
          <w:sz w:val="32"/>
          <w:szCs w:val="32"/>
          <w14:textFill>
            <w14:solidFill>
              <w14:schemeClr w14:val="tx1"/>
            </w14:solidFill>
          </w14:textFill>
        </w:rPr>
        <w:t>（六）</w:t>
      </w:r>
      <w:r>
        <w:rPr>
          <w:rFonts w:hint="eastAsia" w:ascii="Times New Roman" w:hAnsi="Times New Roman" w:eastAsia="方正仿宋_GBK" w:cs="Times New Roman"/>
          <w:sz w:val="32"/>
          <w:szCs w:val="32"/>
        </w:rPr>
        <w:t>依法缴纳税费等反映信用主体信用状况的信息；</w:t>
      </w:r>
    </w:p>
    <w:p w14:paraId="7CA62C84">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（七）信用主体自主申报的能够反映其信用状况的信息；</w:t>
      </w:r>
    </w:p>
    <w:p w14:paraId="1ACE8D0E">
      <w:pPr>
        <w:keepNext w:val="0"/>
        <w:keepLines w:val="0"/>
        <w:pageBreakBefore w:val="0"/>
        <w:widowControl w:val="0"/>
        <w:numPr>
          <w:ilvl w:val="255"/>
          <w:numId w:val="0"/>
        </w:numPr>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color w:val="000000" w:themeColor="text1"/>
          <w:sz w:val="32"/>
          <w:szCs w:val="32"/>
          <w14:textFill>
            <w14:solidFill>
              <w14:schemeClr w14:val="tx1"/>
            </w14:solidFill>
          </w14:textFill>
        </w:rPr>
      </w:pP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八</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法律、</w:t>
      </w:r>
      <w:r>
        <w:rPr>
          <w:rFonts w:ascii="Times New Roman" w:hAnsi="Times New Roman" w:eastAsia="方正仿宋_GBK" w:cs="Times New Roman"/>
          <w:sz w:val="32"/>
          <w:szCs w:val="32"/>
        </w:rPr>
        <w:t>法规规定的</w:t>
      </w:r>
      <w:r>
        <w:rPr>
          <w:rFonts w:hint="eastAsia" w:ascii="Times New Roman" w:hAnsi="Times New Roman" w:eastAsia="方正仿宋_GBK" w:cs="Times New Roman"/>
          <w:sz w:val="32"/>
          <w:szCs w:val="32"/>
        </w:rPr>
        <w:t>其他</w:t>
      </w:r>
      <w:r>
        <w:rPr>
          <w:rFonts w:ascii="Times New Roman" w:hAnsi="Times New Roman" w:eastAsia="方正仿宋_GBK" w:cs="Times New Roman"/>
          <w:sz w:val="32"/>
          <w:szCs w:val="32"/>
        </w:rPr>
        <w:t>反映信用主体信用状况的信息。</w:t>
      </w:r>
    </w:p>
    <w:p w14:paraId="3F6BD76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十六</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报送</w:t>
      </w:r>
      <w:r>
        <w:rPr>
          <w:rFonts w:hint="eastAsia" w:ascii="Times New Roman" w:hAnsi="Times New Roman" w:eastAsia="方正黑体_GBK" w:cs="Times New Roman"/>
          <w:sz w:val="32"/>
          <w:szCs w:val="32"/>
        </w:rPr>
        <w:t xml:space="preserve">方式） </w:t>
      </w:r>
      <w:r>
        <w:rPr>
          <w:rFonts w:hint="eastAsia" w:ascii="Times New Roman" w:hAnsi="Times New Roman" w:eastAsia="方正仿宋_GBK" w:cs="Times New Roman"/>
          <w:sz w:val="32"/>
          <w:szCs w:val="32"/>
        </w:rPr>
        <w:t>信息提供单位按照“谁产生、谁负责，谁提供、谁负责”的原则建立完善信息报送机制，通过数据库对接、接口对接、文件报送、在线填报等方式，完整</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准确、及时</w:t>
      </w:r>
      <w:r>
        <w:rPr>
          <w:rFonts w:ascii="Times New Roman" w:hAnsi="Times New Roman" w:eastAsia="方正仿宋_GBK" w:cs="Times New Roman"/>
          <w:sz w:val="32"/>
          <w:szCs w:val="32"/>
        </w:rPr>
        <w:t>向公共信用信息</w:t>
      </w:r>
      <w:r>
        <w:rPr>
          <w:rFonts w:hint="eastAsia" w:ascii="Times New Roman" w:hAnsi="Times New Roman" w:eastAsia="方正仿宋_GBK" w:cs="Times New Roman"/>
          <w:sz w:val="32"/>
          <w:szCs w:val="32"/>
        </w:rPr>
        <w:t>系统</w:t>
      </w:r>
      <w:r>
        <w:rPr>
          <w:rFonts w:ascii="Times New Roman" w:hAnsi="Times New Roman" w:eastAsia="方正仿宋_GBK" w:cs="Times New Roman"/>
          <w:sz w:val="32"/>
          <w:szCs w:val="32"/>
        </w:rPr>
        <w:t>提供</w:t>
      </w:r>
      <w:r>
        <w:rPr>
          <w:rFonts w:hint="eastAsia" w:ascii="Times New Roman" w:hAnsi="Times New Roman" w:eastAsia="方正仿宋_GBK" w:cs="Times New Roman"/>
          <w:sz w:val="32"/>
          <w:szCs w:val="32"/>
        </w:rPr>
        <w:t>公共信用信息。</w:t>
      </w:r>
    </w:p>
    <w:p w14:paraId="5B4B624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十七</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（归集</w:t>
      </w:r>
      <w:r>
        <w:rPr>
          <w:rFonts w:ascii="Times New Roman" w:hAnsi="Times New Roman" w:eastAsia="方正黑体_GBK" w:cs="Times New Roman"/>
          <w:sz w:val="32"/>
          <w:szCs w:val="32"/>
        </w:rPr>
        <w:t>渠道</w:t>
      </w:r>
      <w:r>
        <w:rPr>
          <w:rFonts w:hint="eastAsia" w:ascii="Times New Roman" w:hAnsi="Times New Roman" w:eastAsia="方正黑体_GBK" w:cs="Times New Roman"/>
          <w:sz w:val="32"/>
          <w:szCs w:val="32"/>
        </w:rPr>
        <w:t xml:space="preserve">） </w:t>
      </w:r>
      <w:r>
        <w:rPr>
          <w:rFonts w:ascii="Times New Roman" w:hAnsi="Times New Roman" w:eastAsia="方正仿宋_GBK" w:cs="Times New Roman"/>
          <w:sz w:val="32"/>
          <w:szCs w:val="32"/>
        </w:rPr>
        <w:t>省公共信用信息工作机构</w:t>
      </w:r>
      <w:r>
        <w:rPr>
          <w:rFonts w:hint="eastAsia" w:ascii="Times New Roman" w:hAnsi="Times New Roman" w:eastAsia="方正仿宋_GBK" w:cs="Times New Roman"/>
          <w:sz w:val="32"/>
          <w:szCs w:val="32"/>
        </w:rPr>
        <w:t>要</w:t>
      </w:r>
      <w:r>
        <w:rPr>
          <w:rFonts w:ascii="Times New Roman" w:hAnsi="Times New Roman" w:eastAsia="方正仿宋_GBK" w:cs="Times New Roman"/>
          <w:sz w:val="32"/>
          <w:szCs w:val="32"/>
        </w:rPr>
        <w:t>畅通公共信用信息</w:t>
      </w:r>
      <w:r>
        <w:rPr>
          <w:rFonts w:hint="eastAsia" w:ascii="Times New Roman" w:hAnsi="Times New Roman" w:eastAsia="方正仿宋_GBK" w:cs="Times New Roman"/>
          <w:sz w:val="32"/>
          <w:szCs w:val="32"/>
        </w:rPr>
        <w:t>归集渠道，优化归集方式，减少重复报送。</w:t>
      </w:r>
    </w:p>
    <w:p w14:paraId="48A0605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对已在省有关部门实现集中管理的信用信息，加大省级层面共享力度；暂不具备条件的，由各信息提供单位通过市级公共数据平台、公共信用信息系统报送至省公共信用信息系统。</w:t>
      </w:r>
    </w:p>
    <w:p w14:paraId="621F509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十八</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（信息</w:t>
      </w:r>
      <w:r>
        <w:rPr>
          <w:rFonts w:ascii="Times New Roman" w:hAnsi="Times New Roman" w:eastAsia="方正黑体_GBK" w:cs="Times New Roman"/>
          <w:sz w:val="32"/>
          <w:szCs w:val="32"/>
        </w:rPr>
        <w:t>处理</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公共信用信息工作机构应当在收到公共信用信息后</w:t>
      </w:r>
      <w:r>
        <w:rPr>
          <w:rFonts w:ascii="Times New Roman" w:hAnsi="Times New Roman" w:eastAsia="方正仿宋_GBK" w:cs="Times New Roman"/>
          <w:sz w:val="32"/>
          <w:szCs w:val="32"/>
        </w:rPr>
        <w:t>及时</w:t>
      </w:r>
      <w:r>
        <w:rPr>
          <w:rFonts w:hint="eastAsia" w:ascii="Times New Roman" w:hAnsi="Times New Roman" w:eastAsia="方正仿宋_GBK" w:cs="Times New Roman"/>
          <w:sz w:val="32"/>
          <w:szCs w:val="32"/>
        </w:rPr>
        <w:t>完成数据校验、关联、入库，并纳入信用主体信用档案。</w:t>
      </w:r>
    </w:p>
    <w:p w14:paraId="7B02200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十九</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（质量</w:t>
      </w:r>
      <w:r>
        <w:rPr>
          <w:rFonts w:ascii="Times New Roman" w:hAnsi="Times New Roman" w:eastAsia="方正黑体_GBK" w:cs="Times New Roman"/>
          <w:sz w:val="32"/>
          <w:szCs w:val="32"/>
        </w:rPr>
        <w:t>控制</w:t>
      </w:r>
      <w:r>
        <w:rPr>
          <w:rFonts w:hint="eastAsia" w:ascii="Times New Roman" w:hAnsi="Times New Roman" w:eastAsia="方正黑体_GBK" w:cs="Times New Roman"/>
          <w:sz w:val="32"/>
          <w:szCs w:val="32"/>
        </w:rPr>
        <w:t xml:space="preserve">） </w:t>
      </w:r>
      <w:r>
        <w:rPr>
          <w:rFonts w:ascii="Times New Roman" w:hAnsi="Times New Roman" w:eastAsia="方正仿宋_GBK" w:cs="Times New Roman"/>
          <w:sz w:val="32"/>
          <w:szCs w:val="32"/>
        </w:rPr>
        <w:t>公共信用信息工作机构</w:t>
      </w:r>
      <w:r>
        <w:rPr>
          <w:rFonts w:hint="eastAsia" w:ascii="Times New Roman" w:hAnsi="Times New Roman" w:eastAsia="方正仿宋_GBK" w:cs="Times New Roman"/>
          <w:sz w:val="32"/>
          <w:szCs w:val="32"/>
        </w:rPr>
        <w:t>应当强化公共信用信息全</w:t>
      </w:r>
      <w:r>
        <w:rPr>
          <w:rFonts w:ascii="Times New Roman" w:hAnsi="Times New Roman" w:eastAsia="方正仿宋_GBK" w:cs="Times New Roman"/>
          <w:sz w:val="32"/>
          <w:szCs w:val="32"/>
        </w:rPr>
        <w:t>流程质量控制</w:t>
      </w:r>
      <w:r>
        <w:rPr>
          <w:rFonts w:hint="eastAsia" w:ascii="Times New Roman" w:hAnsi="Times New Roman" w:eastAsia="方正仿宋_GBK" w:cs="Times New Roman"/>
          <w:sz w:val="32"/>
          <w:szCs w:val="32"/>
        </w:rPr>
        <w:t>，加强数据协同治理，健全信息更新维护机制，定期反馈信息提供单位的信息报送情况</w:t>
      </w:r>
      <w:r>
        <w:rPr>
          <w:rFonts w:ascii="Times New Roman" w:hAnsi="Times New Roman" w:eastAsia="方正仿宋_GBK" w:cs="Times New Roman"/>
          <w:sz w:val="32"/>
          <w:szCs w:val="32"/>
        </w:rPr>
        <w:t>。</w:t>
      </w:r>
    </w:p>
    <w:p w14:paraId="70259A7D">
      <w:pPr>
        <w:keepNext w:val="0"/>
        <w:keepLines w:val="0"/>
        <w:pageBreakBefore w:val="0"/>
        <w:widowControl w:val="0"/>
        <w:kinsoku/>
        <w:wordWrap/>
        <w:overflowPunct/>
        <w:topLinePunct w:val="0"/>
        <w:autoSpaceDE/>
        <w:autoSpaceDN/>
        <w:bidi w:val="0"/>
        <w:adjustRightInd/>
        <w:snapToGrid/>
        <w:spacing w:line="580" w:lineRule="exact"/>
        <w:textAlignment w:val="auto"/>
        <w:rPr>
          <w:rFonts w:ascii="Times New Roman" w:hAnsi="Times New Roman" w:eastAsia="方正仿宋_GBK" w:cs="Times New Roman"/>
          <w:sz w:val="32"/>
          <w:szCs w:val="32"/>
        </w:rPr>
      </w:pPr>
    </w:p>
    <w:p w14:paraId="7495321A">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r>
        <w:rPr>
          <w:rFonts w:ascii="Times New Roman" w:hAnsi="Times New Roman" w:eastAsia="方正黑体_GBK" w:cs="Times New Roman"/>
          <w:sz w:val="32"/>
          <w:szCs w:val="32"/>
        </w:rPr>
        <w:t xml:space="preserve">第三章 </w:t>
      </w:r>
      <w:r>
        <w:rPr>
          <w:rFonts w:hint="eastAsia" w:ascii="Times New Roman" w:hAnsi="Times New Roman" w:eastAsia="方正黑体_GBK" w:cs="Times New Roman"/>
          <w:sz w:val="32"/>
          <w:szCs w:val="32"/>
        </w:rPr>
        <w:t>公开</w:t>
      </w:r>
      <w:r>
        <w:rPr>
          <w:rFonts w:ascii="Times New Roman" w:hAnsi="Times New Roman" w:eastAsia="方正黑体_GBK" w:cs="Times New Roman"/>
          <w:sz w:val="32"/>
          <w:szCs w:val="32"/>
        </w:rPr>
        <w:t>共享</w:t>
      </w:r>
      <w:r>
        <w:rPr>
          <w:rFonts w:hint="eastAsia" w:ascii="Times New Roman" w:hAnsi="Times New Roman" w:eastAsia="方正黑体_GBK" w:cs="Times New Roman"/>
          <w:sz w:val="32"/>
          <w:szCs w:val="32"/>
        </w:rPr>
        <w:t>与</w:t>
      </w:r>
      <w:r>
        <w:rPr>
          <w:rFonts w:ascii="Times New Roman" w:hAnsi="Times New Roman" w:eastAsia="方正黑体_GBK" w:cs="Times New Roman"/>
          <w:sz w:val="32"/>
          <w:szCs w:val="32"/>
        </w:rPr>
        <w:t>应用</w:t>
      </w:r>
    </w:p>
    <w:p w14:paraId="350DC574">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p>
    <w:p w14:paraId="32C3BFC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（信息</w:t>
      </w:r>
      <w:r>
        <w:rPr>
          <w:rFonts w:ascii="Times New Roman" w:hAnsi="Times New Roman" w:eastAsia="方正黑体_GBK" w:cs="Times New Roman"/>
          <w:sz w:val="32"/>
          <w:szCs w:val="32"/>
        </w:rPr>
        <w:t>公开</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法律、法规规定应当公开的公共信用信息，信息提供单位、公共信用信息工作机构通过</w:t>
      </w:r>
      <w:r>
        <w:rPr>
          <w:rFonts w:ascii="Times New Roman" w:hAnsi="Times New Roman" w:eastAsia="方正仿宋_GBK" w:cs="Times New Roman"/>
          <w:sz w:val="32"/>
          <w:szCs w:val="32"/>
        </w:rPr>
        <w:t>平台网站等渠道</w:t>
      </w:r>
      <w:r>
        <w:rPr>
          <w:rFonts w:hint="eastAsia" w:ascii="Times New Roman" w:hAnsi="Times New Roman" w:eastAsia="方正仿宋_GBK" w:cs="Times New Roman"/>
          <w:sz w:val="32"/>
          <w:szCs w:val="32"/>
        </w:rPr>
        <w:t>依法</w:t>
      </w:r>
      <w:r>
        <w:rPr>
          <w:rFonts w:ascii="Times New Roman" w:hAnsi="Times New Roman" w:eastAsia="方正仿宋_GBK" w:cs="Times New Roman"/>
          <w:sz w:val="32"/>
          <w:szCs w:val="32"/>
        </w:rPr>
        <w:t>向社会</w:t>
      </w:r>
      <w:r>
        <w:rPr>
          <w:rFonts w:hint="eastAsia" w:ascii="Times New Roman" w:hAnsi="Times New Roman" w:eastAsia="方正仿宋_GBK" w:cs="Times New Roman"/>
          <w:sz w:val="32"/>
          <w:szCs w:val="32"/>
        </w:rPr>
        <w:t>公开。不得公开涉及国家秘密、商业秘密和个人隐私的公共信用信息。</w:t>
      </w:r>
    </w:p>
    <w:p w14:paraId="2A80702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按照</w:t>
      </w:r>
      <w:r>
        <w:rPr>
          <w:rFonts w:ascii="Times New Roman" w:hAnsi="Times New Roman" w:eastAsia="方正仿宋_GBK" w:cs="Times New Roman"/>
          <w:sz w:val="32"/>
          <w:szCs w:val="32"/>
        </w:rPr>
        <w:t>国家统一的公共信用信息公示标准规则，</w:t>
      </w:r>
      <w:r>
        <w:rPr>
          <w:rFonts w:hint="eastAsia" w:ascii="方正仿宋_GBK" w:hAnsi="方正仿宋_GBK" w:eastAsia="方正仿宋_GBK" w:cs="方正仿宋_GBK"/>
          <w:sz w:val="32"/>
          <w:szCs w:val="32"/>
        </w:rPr>
        <w:t>“信用江苏”</w:t>
      </w:r>
      <w:r>
        <w:rPr>
          <w:rFonts w:hint="eastAsia" w:ascii="Times New Roman" w:hAnsi="Times New Roman" w:eastAsia="方正仿宋_GBK" w:cs="Times New Roman"/>
          <w:sz w:val="32"/>
          <w:szCs w:val="32"/>
        </w:rPr>
        <w:t>网站</w:t>
      </w:r>
      <w:r>
        <w:rPr>
          <w:rFonts w:ascii="Times New Roman" w:hAnsi="Times New Roman" w:eastAsia="方正仿宋_GBK" w:cs="Times New Roman"/>
          <w:sz w:val="32"/>
          <w:szCs w:val="32"/>
        </w:rPr>
        <w:t>集中公示各类公共信用信息，行业</w:t>
      </w:r>
      <w:r>
        <w:rPr>
          <w:rFonts w:hint="eastAsia" w:ascii="Times New Roman" w:hAnsi="Times New Roman" w:eastAsia="方正仿宋_GBK" w:cs="Times New Roman"/>
          <w:sz w:val="32"/>
          <w:szCs w:val="32"/>
        </w:rPr>
        <w:t>主管</w:t>
      </w:r>
      <w:r>
        <w:rPr>
          <w:rFonts w:ascii="Times New Roman" w:hAnsi="Times New Roman" w:eastAsia="方正仿宋_GBK" w:cs="Times New Roman"/>
          <w:sz w:val="32"/>
          <w:szCs w:val="32"/>
        </w:rPr>
        <w:t>部门原则上不</w:t>
      </w:r>
      <w:r>
        <w:rPr>
          <w:rFonts w:hint="eastAsia" w:ascii="Times New Roman" w:hAnsi="Times New Roman" w:eastAsia="方正仿宋_GBK" w:cs="Times New Roman"/>
          <w:sz w:val="32"/>
          <w:szCs w:val="32"/>
        </w:rPr>
        <w:t>再</w:t>
      </w:r>
      <w:r>
        <w:rPr>
          <w:rFonts w:ascii="Times New Roman" w:hAnsi="Times New Roman" w:eastAsia="方正仿宋_GBK" w:cs="Times New Roman"/>
          <w:sz w:val="32"/>
          <w:szCs w:val="32"/>
        </w:rPr>
        <w:t>公示</w:t>
      </w:r>
      <w:r>
        <w:rPr>
          <w:rFonts w:hint="eastAsia" w:ascii="Times New Roman" w:hAnsi="Times New Roman" w:eastAsia="方正仿宋_GBK" w:cs="Times New Roman"/>
          <w:sz w:val="32"/>
          <w:szCs w:val="32"/>
        </w:rPr>
        <w:t>本</w:t>
      </w:r>
      <w:r>
        <w:rPr>
          <w:rFonts w:ascii="Times New Roman" w:hAnsi="Times New Roman" w:eastAsia="方正仿宋_GBK" w:cs="Times New Roman"/>
          <w:sz w:val="32"/>
          <w:szCs w:val="32"/>
        </w:rPr>
        <w:t>部门业务领域之外的公共信用信息</w:t>
      </w:r>
      <w:r>
        <w:rPr>
          <w:rFonts w:hint="eastAsia" w:ascii="Times New Roman" w:hAnsi="Times New Roman" w:eastAsia="方正仿宋_GBK" w:cs="Times New Roman"/>
          <w:sz w:val="32"/>
          <w:szCs w:val="32"/>
        </w:rPr>
        <w:t>。</w:t>
      </w:r>
    </w:p>
    <w:p w14:paraId="4BDA738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二十一</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（政务</w:t>
      </w:r>
      <w:r>
        <w:rPr>
          <w:rFonts w:ascii="Times New Roman" w:hAnsi="Times New Roman" w:eastAsia="方正黑体_GBK" w:cs="Times New Roman"/>
          <w:sz w:val="32"/>
          <w:szCs w:val="32"/>
        </w:rPr>
        <w:t>共享</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各部门因依法履职需要使用其他行业领域公共信用信息的，可以通过公共数据平台申请信息共享，并</w:t>
      </w:r>
      <w:r>
        <w:rPr>
          <w:rFonts w:ascii="Times New Roman" w:hAnsi="Times New Roman" w:eastAsia="方正仿宋_GBK" w:cs="Times New Roman"/>
          <w:sz w:val="32"/>
          <w:szCs w:val="32"/>
        </w:rPr>
        <w:t>明确</w:t>
      </w:r>
      <w:r>
        <w:rPr>
          <w:rFonts w:hint="eastAsia" w:ascii="Times New Roman" w:hAnsi="Times New Roman" w:eastAsia="方正仿宋_GBK" w:cs="Times New Roman"/>
          <w:sz w:val="32"/>
          <w:szCs w:val="32"/>
        </w:rPr>
        <w:t>共享</w:t>
      </w:r>
      <w:r>
        <w:rPr>
          <w:rFonts w:ascii="Times New Roman" w:hAnsi="Times New Roman" w:eastAsia="方正仿宋_GBK" w:cs="Times New Roman"/>
          <w:sz w:val="32"/>
          <w:szCs w:val="32"/>
        </w:rPr>
        <w:t>内容</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用途</w:t>
      </w:r>
      <w:r>
        <w:rPr>
          <w:rFonts w:hint="eastAsia" w:ascii="Times New Roman" w:hAnsi="Times New Roman" w:eastAsia="方正仿宋_GBK" w:cs="Times New Roman"/>
          <w:sz w:val="32"/>
          <w:szCs w:val="32"/>
        </w:rPr>
        <w:t>和</w:t>
      </w:r>
      <w:r>
        <w:rPr>
          <w:rFonts w:ascii="Times New Roman" w:hAnsi="Times New Roman" w:eastAsia="方正仿宋_GBK" w:cs="Times New Roman"/>
          <w:sz w:val="32"/>
          <w:szCs w:val="32"/>
        </w:rPr>
        <w:t>方式。</w:t>
      </w:r>
    </w:p>
    <w:p w14:paraId="09D2EC9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二十二</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依职权查询</w:t>
      </w:r>
      <w:r>
        <w:rPr>
          <w:rFonts w:ascii="Times New Roman" w:hAnsi="Times New Roman" w:eastAsia="方正黑体_GBK" w:cs="Times New Roman"/>
          <w:sz w:val="32"/>
          <w:szCs w:val="32"/>
        </w:rPr>
        <w:t>）</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各部门依据职责权限需要查询信用主体信用状况的，可以通过公共</w:t>
      </w:r>
      <w:r>
        <w:rPr>
          <w:rFonts w:ascii="Times New Roman" w:hAnsi="Times New Roman" w:eastAsia="方正仿宋_GBK" w:cs="Times New Roman"/>
          <w:sz w:val="32"/>
          <w:szCs w:val="32"/>
        </w:rPr>
        <w:t>信用信息</w:t>
      </w:r>
      <w:r>
        <w:rPr>
          <w:rFonts w:hint="eastAsia" w:ascii="Times New Roman" w:hAnsi="Times New Roman" w:eastAsia="方正仿宋_GBK" w:cs="Times New Roman"/>
          <w:sz w:val="32"/>
          <w:szCs w:val="32"/>
        </w:rPr>
        <w:t>系统、信用网站或者向公共信用信息工作机构书面申请查询信用主体信用记录，并明确</w:t>
      </w:r>
      <w:r>
        <w:rPr>
          <w:rFonts w:ascii="Times New Roman" w:hAnsi="Times New Roman" w:eastAsia="方正仿宋_GBK" w:cs="Times New Roman"/>
          <w:sz w:val="32"/>
          <w:szCs w:val="32"/>
        </w:rPr>
        <w:t>查询用途。</w:t>
      </w:r>
    </w:p>
    <w:p w14:paraId="2549A5D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highlight w:val="yellow"/>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二十三</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 xml:space="preserve">（实名认证查询） </w:t>
      </w:r>
      <w:r>
        <w:rPr>
          <w:rFonts w:hint="eastAsia" w:ascii="Times New Roman" w:hAnsi="Times New Roman" w:eastAsia="方正仿宋_GBK" w:cs="Times New Roman"/>
          <w:sz w:val="32"/>
          <w:szCs w:val="32"/>
        </w:rPr>
        <w:t>公共信用信息工作</w:t>
      </w:r>
      <w:r>
        <w:rPr>
          <w:rFonts w:ascii="Times New Roman" w:hAnsi="Times New Roman" w:eastAsia="方正仿宋_GBK" w:cs="Times New Roman"/>
          <w:sz w:val="32"/>
          <w:szCs w:val="32"/>
        </w:rPr>
        <w:t>机构</w:t>
      </w:r>
      <w:r>
        <w:rPr>
          <w:rFonts w:hint="eastAsia" w:ascii="Times New Roman" w:hAnsi="Times New Roman" w:eastAsia="方正仿宋_GBK" w:cs="Times New Roman"/>
          <w:sz w:val="32"/>
          <w:szCs w:val="32"/>
        </w:rPr>
        <w:t>应当</w:t>
      </w:r>
      <w:r>
        <w:rPr>
          <w:rFonts w:ascii="Times New Roman" w:hAnsi="Times New Roman" w:eastAsia="方正仿宋_GBK" w:cs="Times New Roman"/>
          <w:sz w:val="32"/>
          <w:szCs w:val="32"/>
        </w:rPr>
        <w:t>按照公益</w:t>
      </w:r>
      <w:r>
        <w:rPr>
          <w:rFonts w:hint="eastAsia" w:ascii="Times New Roman" w:hAnsi="Times New Roman" w:eastAsia="方正仿宋_GBK" w:cs="Times New Roman"/>
          <w:sz w:val="32"/>
          <w:szCs w:val="32"/>
        </w:rPr>
        <w:t>性</w:t>
      </w:r>
      <w:r>
        <w:rPr>
          <w:rFonts w:ascii="Times New Roman" w:hAnsi="Times New Roman" w:eastAsia="方正仿宋_GBK" w:cs="Times New Roman"/>
          <w:sz w:val="32"/>
          <w:szCs w:val="32"/>
        </w:rPr>
        <w:t>原则</w:t>
      </w:r>
      <w:r>
        <w:rPr>
          <w:rFonts w:hint="eastAsia" w:ascii="Times New Roman" w:hAnsi="Times New Roman" w:eastAsia="方正仿宋_GBK" w:cs="Times New Roman"/>
          <w:sz w:val="32"/>
          <w:szCs w:val="32"/>
        </w:rPr>
        <w:t>向</w:t>
      </w:r>
      <w:r>
        <w:rPr>
          <w:rFonts w:ascii="Times New Roman" w:hAnsi="Times New Roman" w:eastAsia="方正仿宋_GBK" w:cs="Times New Roman"/>
          <w:sz w:val="32"/>
          <w:szCs w:val="32"/>
        </w:rPr>
        <w:t>社会公众提供信息查询</w:t>
      </w:r>
      <w:r>
        <w:rPr>
          <w:rFonts w:hint="eastAsia" w:ascii="Times New Roman" w:hAnsi="Times New Roman" w:eastAsia="方正仿宋_GBK" w:cs="Times New Roman"/>
          <w:sz w:val="32"/>
          <w:szCs w:val="32"/>
        </w:rPr>
        <w:t>、报告出具</w:t>
      </w:r>
      <w:r>
        <w:rPr>
          <w:rFonts w:ascii="Times New Roman" w:hAnsi="Times New Roman" w:eastAsia="方正仿宋_GBK" w:cs="Times New Roman"/>
          <w:sz w:val="32"/>
          <w:szCs w:val="32"/>
        </w:rPr>
        <w:t>服务。</w:t>
      </w:r>
    </w:p>
    <w:p w14:paraId="59E3AF0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信用主体经实名认证或者</w:t>
      </w:r>
      <w:r>
        <w:rPr>
          <w:rFonts w:ascii="Times New Roman" w:hAnsi="Times New Roman" w:eastAsia="方正仿宋_GBK" w:cs="Times New Roman"/>
          <w:sz w:val="32"/>
          <w:szCs w:val="32"/>
        </w:rPr>
        <w:t>身份</w:t>
      </w:r>
      <w:r>
        <w:rPr>
          <w:rFonts w:hint="eastAsia" w:ascii="Times New Roman" w:hAnsi="Times New Roman" w:eastAsia="方正仿宋_GBK" w:cs="Times New Roman"/>
          <w:sz w:val="32"/>
          <w:szCs w:val="32"/>
        </w:rPr>
        <w:t>验证后，可以通过“信用</w:t>
      </w:r>
      <w:r>
        <w:rPr>
          <w:rFonts w:ascii="Times New Roman" w:hAnsi="Times New Roman" w:eastAsia="方正仿宋_GBK" w:cs="Times New Roman"/>
          <w:sz w:val="32"/>
          <w:szCs w:val="32"/>
        </w:rPr>
        <w:t>江苏</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网站</w:t>
      </w:r>
      <w:r>
        <w:rPr>
          <w:rFonts w:hint="eastAsia" w:ascii="Times New Roman" w:hAnsi="Times New Roman" w:eastAsia="方正仿宋_GBK" w:cs="Times New Roman"/>
          <w:sz w:val="32"/>
          <w:szCs w:val="32"/>
        </w:rPr>
        <w:t>查询公共信用信息、下载信用报告，或者凭相关身份证件通过政务服务窗口、自助终端等线下查询、打印信用报告。</w:t>
      </w:r>
    </w:p>
    <w:p w14:paraId="10D505C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黑体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二十四</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（授权</w:t>
      </w:r>
      <w:r>
        <w:rPr>
          <w:rFonts w:ascii="Times New Roman" w:hAnsi="Times New Roman" w:eastAsia="方正黑体_GBK" w:cs="Times New Roman"/>
          <w:sz w:val="32"/>
          <w:szCs w:val="32"/>
        </w:rPr>
        <w:t>查询</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经信用</w:t>
      </w:r>
      <w:r>
        <w:rPr>
          <w:rFonts w:ascii="Times New Roman" w:hAnsi="Times New Roman" w:eastAsia="方正仿宋_GBK" w:cs="Times New Roman"/>
          <w:sz w:val="32"/>
          <w:szCs w:val="32"/>
        </w:rPr>
        <w:t>主体</w:t>
      </w:r>
      <w:r>
        <w:rPr>
          <w:rFonts w:hint="eastAsia" w:ascii="Times New Roman" w:hAnsi="Times New Roman" w:eastAsia="方正仿宋_GBK" w:cs="Times New Roman"/>
          <w:sz w:val="32"/>
          <w:szCs w:val="32"/>
        </w:rPr>
        <w:t>授权，第三方</w:t>
      </w:r>
      <w:r>
        <w:rPr>
          <w:rFonts w:hint="eastAsia" w:ascii="Times New Roman" w:hAnsi="Times New Roman" w:eastAsia="方正仿宋_GBK" w:cs="Times New Roman"/>
          <w:sz w:val="32"/>
          <w:szCs w:val="32"/>
          <w:lang w:eastAsia="zh-CN"/>
        </w:rPr>
        <w:t>机构或个人</w:t>
      </w:r>
      <w:r>
        <w:rPr>
          <w:rFonts w:hint="eastAsia" w:ascii="Times New Roman" w:hAnsi="Times New Roman" w:eastAsia="方正仿宋_GBK" w:cs="Times New Roman"/>
          <w:sz w:val="32"/>
          <w:szCs w:val="32"/>
        </w:rPr>
        <w:t>可以查询、使用信用主体授权范围内的公共信用信息。</w:t>
      </w:r>
    </w:p>
    <w:p w14:paraId="13E0118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第三方</w:t>
      </w:r>
      <w:r>
        <w:rPr>
          <w:rFonts w:hint="eastAsia" w:ascii="Times New Roman" w:hAnsi="Times New Roman" w:eastAsia="方正仿宋_GBK" w:cs="Times New Roman"/>
          <w:sz w:val="32"/>
          <w:szCs w:val="32"/>
          <w:lang w:eastAsia="zh-CN"/>
        </w:rPr>
        <w:t>机构或个人</w:t>
      </w:r>
      <w:r>
        <w:rPr>
          <w:rFonts w:ascii="Times New Roman" w:hAnsi="Times New Roman" w:eastAsia="方正仿宋_GBK" w:cs="Times New Roman"/>
          <w:sz w:val="32"/>
          <w:szCs w:val="32"/>
        </w:rPr>
        <w:t>通过</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信用江苏</w:t>
      </w:r>
      <w:r>
        <w:rPr>
          <w:rFonts w:hint="eastAsia" w:ascii="Times New Roman" w:hAnsi="Times New Roman" w:eastAsia="方正仿宋_GBK" w:cs="Times New Roman"/>
          <w:sz w:val="32"/>
          <w:szCs w:val="32"/>
        </w:rPr>
        <w:t>”网站等线上</w:t>
      </w:r>
      <w:r>
        <w:rPr>
          <w:rFonts w:ascii="Times New Roman" w:hAnsi="Times New Roman" w:eastAsia="方正仿宋_GBK" w:cs="Times New Roman"/>
          <w:sz w:val="32"/>
          <w:szCs w:val="32"/>
        </w:rPr>
        <w:t>方式</w:t>
      </w:r>
      <w:r>
        <w:rPr>
          <w:rFonts w:hint="eastAsia" w:ascii="Times New Roman" w:hAnsi="Times New Roman" w:eastAsia="方正仿宋_GBK" w:cs="Times New Roman"/>
          <w:sz w:val="32"/>
          <w:szCs w:val="32"/>
        </w:rPr>
        <w:t>进行授权</w:t>
      </w:r>
      <w:r>
        <w:rPr>
          <w:rFonts w:ascii="Times New Roman" w:hAnsi="Times New Roman" w:eastAsia="方正仿宋_GBK" w:cs="Times New Roman"/>
          <w:sz w:val="32"/>
          <w:szCs w:val="32"/>
        </w:rPr>
        <w:t>查询的，</w:t>
      </w:r>
      <w:r>
        <w:rPr>
          <w:rFonts w:hint="eastAsia" w:ascii="Times New Roman" w:hAnsi="Times New Roman" w:eastAsia="方正仿宋_GBK" w:cs="Times New Roman"/>
          <w:sz w:val="32"/>
          <w:szCs w:val="32"/>
        </w:rPr>
        <w:t>实名认证登录</w:t>
      </w:r>
      <w:r>
        <w:rPr>
          <w:rFonts w:hint="eastAsia" w:ascii="Times New Roman" w:hAnsi="Times New Roman" w:eastAsia="方正仿宋_GBK" w:cs="Times New Roman"/>
          <w:sz w:val="32"/>
          <w:szCs w:val="32"/>
          <w:lang w:val="en-US" w:eastAsia="zh-CN"/>
        </w:rPr>
        <w:t>并</w:t>
      </w:r>
      <w:r>
        <w:rPr>
          <w:rFonts w:hint="eastAsia" w:ascii="Times New Roman" w:hAnsi="Times New Roman" w:eastAsia="方正仿宋_GBK" w:cs="Times New Roman"/>
          <w:sz w:val="32"/>
          <w:szCs w:val="32"/>
        </w:rPr>
        <w:t>经授权验证后，申请下载</w:t>
      </w:r>
      <w:r>
        <w:rPr>
          <w:rFonts w:hint="eastAsia" w:ascii="Times New Roman" w:hAnsi="Times New Roman" w:eastAsia="方正仿宋_GBK" w:cs="Times New Roman"/>
          <w:sz w:val="32"/>
          <w:szCs w:val="32"/>
          <w:lang w:val="en-US" w:eastAsia="zh-CN"/>
        </w:rPr>
        <w:t>信用主体的</w:t>
      </w:r>
      <w:r>
        <w:rPr>
          <w:rFonts w:hint="eastAsia" w:ascii="Times New Roman" w:hAnsi="Times New Roman" w:eastAsia="方正仿宋_GBK" w:cs="Times New Roman"/>
          <w:sz w:val="32"/>
          <w:szCs w:val="32"/>
        </w:rPr>
        <w:t>信用报告；或者凭信用</w:t>
      </w:r>
      <w:r>
        <w:rPr>
          <w:rFonts w:ascii="Times New Roman" w:hAnsi="Times New Roman" w:eastAsia="方正仿宋_GBK" w:cs="Times New Roman"/>
          <w:sz w:val="32"/>
          <w:szCs w:val="32"/>
        </w:rPr>
        <w:t>主体有效</w:t>
      </w:r>
      <w:r>
        <w:rPr>
          <w:rFonts w:hint="eastAsia" w:ascii="Times New Roman" w:hAnsi="Times New Roman" w:eastAsia="方正仿宋_GBK" w:cs="Times New Roman"/>
          <w:sz w:val="32"/>
          <w:szCs w:val="32"/>
        </w:rPr>
        <w:t>身份证件</w:t>
      </w:r>
      <w:bookmarkStart w:id="28" w:name="_GoBack"/>
      <w:bookmarkEnd w:id="28"/>
      <w:r>
        <w:rPr>
          <w:rFonts w:hint="eastAsia" w:ascii="Times New Roman" w:hAnsi="Times New Roman" w:eastAsia="方正仿宋_GBK" w:cs="Times New Roman"/>
          <w:sz w:val="32"/>
          <w:szCs w:val="32"/>
        </w:rPr>
        <w:t>、授权委托书、经办人身份证件进行线下查询。</w:t>
      </w:r>
    </w:p>
    <w:p w14:paraId="3A058F8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二十五</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（保存</w:t>
      </w:r>
      <w:r>
        <w:rPr>
          <w:rFonts w:ascii="Times New Roman" w:hAnsi="Times New Roman" w:eastAsia="方正黑体_GBK" w:cs="Times New Roman"/>
          <w:sz w:val="32"/>
          <w:szCs w:val="32"/>
        </w:rPr>
        <w:t>期限</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公共信用信息工作机构应当建立公共信用信息查询台账，并自该记录生成之日起保存三年。</w:t>
      </w:r>
    </w:p>
    <w:p w14:paraId="3BEC92D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二十六</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（公示</w:t>
      </w:r>
      <w:r>
        <w:rPr>
          <w:rFonts w:ascii="Times New Roman" w:hAnsi="Times New Roman" w:eastAsia="方正黑体_GBK" w:cs="Times New Roman"/>
          <w:sz w:val="32"/>
          <w:szCs w:val="32"/>
        </w:rPr>
        <w:t>期限</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信用</w:t>
      </w:r>
      <w:r>
        <w:rPr>
          <w:rFonts w:ascii="Times New Roman" w:hAnsi="Times New Roman" w:eastAsia="方正仿宋_GBK" w:cs="Times New Roman"/>
          <w:sz w:val="32"/>
          <w:szCs w:val="32"/>
        </w:rPr>
        <w:t>主体的</w:t>
      </w:r>
      <w:r>
        <w:rPr>
          <w:rFonts w:hint="eastAsia" w:ascii="Times New Roman" w:hAnsi="Times New Roman" w:eastAsia="方正仿宋_GBK" w:cs="Times New Roman"/>
          <w:sz w:val="32"/>
          <w:szCs w:val="32"/>
        </w:rPr>
        <w:t>失信信息</w:t>
      </w:r>
      <w:r>
        <w:rPr>
          <w:rFonts w:ascii="Times New Roman" w:hAnsi="Times New Roman" w:eastAsia="方正仿宋_GBK" w:cs="Times New Roman"/>
          <w:sz w:val="32"/>
          <w:szCs w:val="32"/>
        </w:rPr>
        <w:t>公示期限</w:t>
      </w:r>
      <w:r>
        <w:rPr>
          <w:rFonts w:hint="eastAsia" w:ascii="Times New Roman" w:hAnsi="Times New Roman" w:eastAsia="方正仿宋_GBK" w:cs="Times New Roman"/>
          <w:sz w:val="32"/>
          <w:szCs w:val="32"/>
        </w:rPr>
        <w:t>按照全国统一公示标准执行，</w:t>
      </w:r>
      <w:r>
        <w:rPr>
          <w:rFonts w:ascii="Times New Roman" w:hAnsi="Times New Roman" w:eastAsia="方正仿宋_GBK" w:cs="Times New Roman"/>
          <w:sz w:val="32"/>
          <w:szCs w:val="32"/>
        </w:rPr>
        <w:t>最长不超过三年</w:t>
      </w:r>
      <w:r>
        <w:rPr>
          <w:rFonts w:hint="eastAsia" w:ascii="Times New Roman" w:hAnsi="Times New Roman" w:eastAsia="方正仿宋_GBK" w:cs="Times New Roman"/>
          <w:sz w:val="32"/>
          <w:szCs w:val="32"/>
        </w:rPr>
        <w:t>。公示期限自相关行政决定生效或者失信行为认定之日起计算。法律、法规、规章对公共信用信息的公示期限另有规定的，从其规定。</w:t>
      </w:r>
    </w:p>
    <w:p w14:paraId="4598987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黑体_GBK" w:cs="Times New Roman"/>
          <w:sz w:val="32"/>
          <w:szCs w:val="32"/>
        </w:rPr>
        <w:t>第二十七</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（信用</w:t>
      </w:r>
      <w:r>
        <w:rPr>
          <w:rFonts w:ascii="Times New Roman" w:hAnsi="Times New Roman" w:eastAsia="方正黑体_GBK" w:cs="Times New Roman"/>
          <w:sz w:val="32"/>
          <w:szCs w:val="32"/>
        </w:rPr>
        <w:t>报告应用</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各部门</w:t>
      </w:r>
      <w:r>
        <w:rPr>
          <w:rFonts w:ascii="Times New Roman" w:hAnsi="Times New Roman" w:eastAsia="方正仿宋_GBK" w:cs="Times New Roman"/>
          <w:sz w:val="32"/>
          <w:szCs w:val="32"/>
        </w:rPr>
        <w:t>在</w:t>
      </w:r>
      <w:bookmarkStart w:id="19" w:name="OLE_LINK33"/>
      <w:r>
        <w:rPr>
          <w:rFonts w:ascii="Times New Roman" w:hAnsi="Times New Roman" w:eastAsia="方正仿宋_GBK" w:cs="Times New Roman"/>
          <w:sz w:val="32"/>
          <w:szCs w:val="32"/>
        </w:rPr>
        <w:t>市场准入、行政审批、</w:t>
      </w:r>
      <w:r>
        <w:rPr>
          <w:rFonts w:hint="eastAsia" w:ascii="Times New Roman" w:hAnsi="Times New Roman" w:eastAsia="方正仿宋_GBK" w:cs="Times New Roman"/>
          <w:sz w:val="32"/>
          <w:szCs w:val="32"/>
        </w:rPr>
        <w:t>公共资源交易</w:t>
      </w:r>
      <w:r>
        <w:rPr>
          <w:rFonts w:ascii="Times New Roman" w:hAnsi="Times New Roman" w:eastAsia="方正仿宋_GBK" w:cs="Times New Roman"/>
          <w:sz w:val="32"/>
          <w:szCs w:val="32"/>
        </w:rPr>
        <w:t>、招商引资、资质审核等公共管理</w:t>
      </w:r>
      <w:r>
        <w:rPr>
          <w:rFonts w:hint="eastAsia" w:ascii="Times New Roman" w:hAnsi="Times New Roman" w:eastAsia="方正仿宋_GBK" w:cs="Times New Roman"/>
          <w:sz w:val="32"/>
          <w:szCs w:val="32"/>
        </w:rPr>
        <w:t>活动中要</w:t>
      </w:r>
      <w:r>
        <w:rPr>
          <w:rFonts w:ascii="Times New Roman" w:hAnsi="Times New Roman" w:eastAsia="方正仿宋_GBK" w:cs="Times New Roman"/>
          <w:sz w:val="32"/>
          <w:szCs w:val="32"/>
        </w:rPr>
        <w:t>充分</w:t>
      </w:r>
      <w:r>
        <w:rPr>
          <w:rFonts w:hint="eastAsia" w:ascii="Times New Roman" w:hAnsi="Times New Roman" w:eastAsia="方正仿宋_GBK" w:cs="Times New Roman"/>
          <w:sz w:val="32"/>
          <w:szCs w:val="32"/>
        </w:rPr>
        <w:t>应</w:t>
      </w:r>
      <w:r>
        <w:rPr>
          <w:rFonts w:ascii="Times New Roman" w:hAnsi="Times New Roman" w:eastAsia="方正仿宋_GBK" w:cs="Times New Roman"/>
          <w:sz w:val="32"/>
          <w:szCs w:val="32"/>
        </w:rPr>
        <w:t>用信用</w:t>
      </w:r>
      <w:r>
        <w:rPr>
          <w:rFonts w:hint="eastAsia" w:ascii="Times New Roman" w:hAnsi="Times New Roman" w:eastAsia="方正仿宋_GBK" w:cs="Times New Roman"/>
          <w:sz w:val="32"/>
          <w:szCs w:val="32"/>
        </w:rPr>
        <w:t>报告</w:t>
      </w:r>
      <w:bookmarkEnd w:id="19"/>
      <w:r>
        <w:rPr>
          <w:rFonts w:hint="eastAsia" w:ascii="Times New Roman" w:hAnsi="Times New Roman" w:eastAsia="方正仿宋_GBK" w:cs="Times New Roman"/>
          <w:sz w:val="32"/>
          <w:szCs w:val="32"/>
        </w:rPr>
        <w:t>。各地要大力推动使用由省公共信用信息系统生成的专项信用报告（无违法违规记录版），替代需要办理的证明事项。</w:t>
      </w:r>
    </w:p>
    <w:p w14:paraId="3152877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bookmarkStart w:id="20" w:name="OLE_LINK25"/>
      <w:bookmarkStart w:id="21" w:name="OLE_LINK26"/>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二十八</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（市场化</w:t>
      </w:r>
      <w:r>
        <w:rPr>
          <w:rFonts w:ascii="Times New Roman" w:hAnsi="Times New Roman" w:eastAsia="方正黑体_GBK" w:cs="Times New Roman"/>
          <w:sz w:val="32"/>
          <w:szCs w:val="32"/>
        </w:rPr>
        <w:t>应用</w:t>
      </w:r>
      <w:r>
        <w:rPr>
          <w:rFonts w:hint="eastAsia" w:ascii="Times New Roman" w:hAnsi="Times New Roman" w:eastAsia="方正黑体_GBK" w:cs="Times New Roman"/>
          <w:sz w:val="32"/>
          <w:szCs w:val="32"/>
        </w:rPr>
        <w:t>）</w:t>
      </w:r>
      <w:bookmarkEnd w:id="20"/>
      <w:bookmarkEnd w:id="21"/>
      <w:r>
        <w:rPr>
          <w:rFonts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支持信用</w:t>
      </w:r>
      <w:r>
        <w:rPr>
          <w:rFonts w:ascii="Times New Roman" w:hAnsi="Times New Roman" w:eastAsia="方正仿宋_GBK" w:cs="Times New Roman"/>
          <w:sz w:val="32"/>
          <w:szCs w:val="32"/>
        </w:rPr>
        <w:t>主体在</w:t>
      </w:r>
      <w:r>
        <w:rPr>
          <w:rFonts w:hint="eastAsia" w:ascii="Times New Roman" w:hAnsi="Times New Roman" w:eastAsia="方正仿宋_GBK" w:cs="Times New Roman"/>
          <w:sz w:val="32"/>
          <w:szCs w:val="32"/>
        </w:rPr>
        <w:t>生产经营、</w:t>
      </w:r>
      <w:r>
        <w:rPr>
          <w:rFonts w:ascii="Times New Roman" w:hAnsi="Times New Roman" w:eastAsia="方正仿宋_GBK" w:cs="Times New Roman"/>
          <w:sz w:val="32"/>
          <w:szCs w:val="32"/>
        </w:rPr>
        <w:t>市场交易、企业</w:t>
      </w:r>
      <w:r>
        <w:rPr>
          <w:rFonts w:hint="eastAsia" w:ascii="Times New Roman" w:hAnsi="Times New Roman" w:eastAsia="方正仿宋_GBK" w:cs="Times New Roman"/>
          <w:sz w:val="32"/>
          <w:szCs w:val="32"/>
        </w:rPr>
        <w:t>管理</w:t>
      </w:r>
      <w:r>
        <w:rPr>
          <w:rFonts w:ascii="Times New Roman" w:hAnsi="Times New Roman" w:eastAsia="方正仿宋_GBK" w:cs="Times New Roman"/>
          <w:sz w:val="32"/>
          <w:szCs w:val="32"/>
        </w:rPr>
        <w:t>、行业</w:t>
      </w:r>
      <w:r>
        <w:rPr>
          <w:rFonts w:hint="eastAsia" w:ascii="Times New Roman" w:hAnsi="Times New Roman" w:eastAsia="方正仿宋_GBK" w:cs="Times New Roman"/>
          <w:sz w:val="32"/>
          <w:szCs w:val="32"/>
        </w:rPr>
        <w:t>自治</w:t>
      </w:r>
      <w:r>
        <w:rPr>
          <w:rFonts w:ascii="Times New Roman" w:hAnsi="Times New Roman" w:eastAsia="方正仿宋_GBK" w:cs="Times New Roman"/>
          <w:sz w:val="32"/>
          <w:szCs w:val="32"/>
        </w:rPr>
        <w:t>、融资信贷、社会公益等活动中，依法</w:t>
      </w:r>
      <w:r>
        <w:rPr>
          <w:rFonts w:hint="eastAsia" w:ascii="Times New Roman" w:hAnsi="Times New Roman" w:eastAsia="方正仿宋_GBK" w:cs="Times New Roman"/>
          <w:sz w:val="32"/>
          <w:szCs w:val="32"/>
        </w:rPr>
        <w:t>应用公共</w:t>
      </w:r>
      <w:r>
        <w:rPr>
          <w:rFonts w:ascii="Times New Roman" w:hAnsi="Times New Roman" w:eastAsia="方正仿宋_GBK" w:cs="Times New Roman"/>
          <w:sz w:val="32"/>
          <w:szCs w:val="32"/>
        </w:rPr>
        <w:t>信用信息。</w:t>
      </w:r>
    </w:p>
    <w:p w14:paraId="029C9F49">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支持信用服务机构利用依法</w:t>
      </w:r>
      <w:r>
        <w:rPr>
          <w:rFonts w:hint="eastAsia" w:ascii="Times New Roman" w:hAnsi="Times New Roman" w:eastAsia="方正仿宋_GBK" w:cs="Times New Roman"/>
          <w:sz w:val="32"/>
          <w:szCs w:val="32"/>
          <w:lang w:val="en-US" w:eastAsia="zh-CN"/>
        </w:rPr>
        <w:t>获取</w:t>
      </w:r>
      <w:r>
        <w:rPr>
          <w:rFonts w:hint="eastAsia" w:ascii="Times New Roman" w:hAnsi="Times New Roman" w:eastAsia="方正仿宋_GBK" w:cs="Times New Roman"/>
          <w:sz w:val="32"/>
          <w:szCs w:val="32"/>
        </w:rPr>
        <w:t>的公共信用信息和市场信用信息，创新信用评价、信用评级、信用评</w:t>
      </w:r>
      <w:r>
        <w:rPr>
          <w:rFonts w:hint="eastAsia" w:ascii="Times New Roman" w:hAnsi="Times New Roman" w:eastAsia="方正仿宋_GBK" w:cs="Times New Roman"/>
          <w:sz w:val="32"/>
          <w:szCs w:val="32"/>
          <w:lang w:val="en-US" w:eastAsia="zh-CN"/>
        </w:rPr>
        <w:t>分</w:t>
      </w:r>
      <w:r>
        <w:rPr>
          <w:rFonts w:hint="eastAsia" w:ascii="Times New Roman" w:hAnsi="Times New Roman" w:eastAsia="方正仿宋_GBK" w:cs="Times New Roman"/>
          <w:sz w:val="32"/>
          <w:szCs w:val="32"/>
        </w:rPr>
        <w:t>、信用管理、信用咨询等业务模式，拓展服务产品和领域。</w:t>
      </w:r>
    </w:p>
    <w:p w14:paraId="4CD25BA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支持行业协会商会在行业主管部门指导下，依法采集会员企业信用信息，开展会员企业信用评价，强化行业自律。</w:t>
      </w:r>
    </w:p>
    <w:p w14:paraId="4A604AA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bookmarkStart w:id="22" w:name="OLE_LINK43"/>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二十九</w:t>
      </w:r>
      <w:r>
        <w:rPr>
          <w:rFonts w:ascii="Times New Roman" w:hAnsi="Times New Roman" w:eastAsia="方正黑体_GBK" w:cs="Times New Roman"/>
          <w:sz w:val="32"/>
          <w:szCs w:val="32"/>
        </w:rPr>
        <w:t>条</w:t>
      </w:r>
      <w:bookmarkEnd w:id="22"/>
      <w:r>
        <w:rPr>
          <w:rFonts w:hint="eastAsia" w:ascii="Times New Roman" w:hAnsi="Times New Roman" w:eastAsia="方正黑体_GBK" w:cs="Times New Roman"/>
          <w:sz w:val="32"/>
          <w:szCs w:val="32"/>
        </w:rPr>
        <w:t xml:space="preserve">（区域合作） </w:t>
      </w:r>
      <w:r>
        <w:rPr>
          <w:rFonts w:hint="eastAsia" w:ascii="Times New Roman" w:hAnsi="Times New Roman" w:eastAsia="方正仿宋_GBK" w:cs="Times New Roman"/>
          <w:sz w:val="32"/>
          <w:szCs w:val="32"/>
        </w:rPr>
        <w:t>建立完善跨区域公共信用信息互通应用机制，推进信用信息共享、信用规则衔接、信用产品互认。持续深化长三角区域合作机制，推动建立公共信用信息区域一体化标准体系，推进信用服务和监管联动。</w:t>
      </w:r>
    </w:p>
    <w:p w14:paraId="4A221440">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p>
    <w:p w14:paraId="3F36CB95">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第四</w:t>
      </w:r>
      <w:r>
        <w:rPr>
          <w:rFonts w:ascii="Times New Roman" w:hAnsi="Times New Roman" w:eastAsia="方正黑体_GBK" w:cs="Times New Roman"/>
          <w:sz w:val="32"/>
          <w:szCs w:val="32"/>
        </w:rPr>
        <w:t>章</w:t>
      </w:r>
      <w:r>
        <w:rPr>
          <w:rFonts w:hint="eastAsia" w:ascii="Times New Roman" w:hAnsi="Times New Roman" w:eastAsia="方正黑体_GBK" w:cs="Times New Roman"/>
          <w:sz w:val="32"/>
          <w:szCs w:val="32"/>
        </w:rPr>
        <w:t xml:space="preserve">  信息</w:t>
      </w:r>
      <w:r>
        <w:rPr>
          <w:rFonts w:ascii="Times New Roman" w:hAnsi="Times New Roman" w:eastAsia="方正黑体_GBK" w:cs="Times New Roman"/>
          <w:sz w:val="32"/>
          <w:szCs w:val="32"/>
        </w:rPr>
        <w:t>安全</w:t>
      </w:r>
      <w:r>
        <w:rPr>
          <w:rFonts w:hint="eastAsia" w:ascii="Times New Roman" w:hAnsi="Times New Roman" w:eastAsia="方正黑体_GBK" w:cs="Times New Roman"/>
          <w:sz w:val="32"/>
          <w:szCs w:val="32"/>
        </w:rPr>
        <w:t>与</w:t>
      </w:r>
      <w:r>
        <w:rPr>
          <w:rFonts w:ascii="Times New Roman" w:hAnsi="Times New Roman" w:eastAsia="方正黑体_GBK" w:cs="Times New Roman"/>
          <w:sz w:val="32"/>
          <w:szCs w:val="32"/>
        </w:rPr>
        <w:t>权益保护</w:t>
      </w:r>
    </w:p>
    <w:p w14:paraId="73565A3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bookmarkStart w:id="23" w:name="OLE_LINK24"/>
      <w:bookmarkStart w:id="24" w:name="OLE_LINK23"/>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三十</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（信息</w:t>
      </w:r>
      <w:r>
        <w:rPr>
          <w:rFonts w:ascii="Times New Roman" w:hAnsi="Times New Roman" w:eastAsia="方正黑体_GBK" w:cs="Times New Roman"/>
          <w:sz w:val="32"/>
          <w:szCs w:val="32"/>
        </w:rPr>
        <w:t>安全</w:t>
      </w:r>
      <w:r>
        <w:rPr>
          <w:rFonts w:hint="eastAsia" w:ascii="Times New Roman" w:hAnsi="Times New Roman" w:eastAsia="方正黑体_GBK" w:cs="Times New Roman"/>
          <w:sz w:val="32"/>
          <w:szCs w:val="32"/>
        </w:rPr>
        <w:t>）</w:t>
      </w:r>
      <w:bookmarkEnd w:id="23"/>
      <w:bookmarkEnd w:id="24"/>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各部门</w:t>
      </w:r>
      <w:r>
        <w:rPr>
          <w:rFonts w:ascii="Times New Roman" w:hAnsi="Times New Roman" w:eastAsia="方正仿宋_GBK" w:cs="Times New Roman"/>
          <w:sz w:val="32"/>
          <w:szCs w:val="32"/>
        </w:rPr>
        <w:t>和相关机构应当</w:t>
      </w:r>
      <w:r>
        <w:rPr>
          <w:rFonts w:hint="eastAsia" w:ascii="Times New Roman" w:hAnsi="Times New Roman" w:eastAsia="方正仿宋_GBK" w:cs="Times New Roman"/>
          <w:sz w:val="32"/>
          <w:szCs w:val="32"/>
        </w:rPr>
        <w:t>履行信息安全保护责任，建立健全信用信息安全管理和</w:t>
      </w:r>
      <w:r>
        <w:rPr>
          <w:rFonts w:ascii="Times New Roman" w:hAnsi="Times New Roman" w:eastAsia="方正仿宋_GBK" w:cs="Times New Roman"/>
          <w:sz w:val="32"/>
          <w:szCs w:val="32"/>
        </w:rPr>
        <w:t>应急处理</w:t>
      </w:r>
      <w:r>
        <w:rPr>
          <w:rFonts w:hint="eastAsia" w:ascii="Times New Roman" w:hAnsi="Times New Roman" w:eastAsia="方正仿宋_GBK" w:cs="Times New Roman"/>
          <w:sz w:val="32"/>
          <w:szCs w:val="32"/>
        </w:rPr>
        <w:t>机制，依法</w:t>
      </w:r>
      <w:r>
        <w:rPr>
          <w:rFonts w:ascii="Times New Roman" w:hAnsi="Times New Roman" w:eastAsia="方正仿宋_GBK" w:cs="Times New Roman"/>
          <w:sz w:val="32"/>
          <w:szCs w:val="32"/>
        </w:rPr>
        <w:t>实行</w:t>
      </w:r>
      <w:r>
        <w:rPr>
          <w:rFonts w:hint="eastAsia" w:ascii="Times New Roman" w:hAnsi="Times New Roman" w:eastAsia="方正仿宋_GBK" w:cs="Times New Roman"/>
          <w:sz w:val="32"/>
          <w:szCs w:val="32"/>
        </w:rPr>
        <w:t>数据分类分级保护和</w:t>
      </w:r>
      <w:r>
        <w:rPr>
          <w:rFonts w:ascii="Times New Roman" w:hAnsi="Times New Roman" w:eastAsia="方正仿宋_GBK" w:cs="Times New Roman"/>
          <w:sz w:val="32"/>
          <w:szCs w:val="32"/>
        </w:rPr>
        <w:t>系统安全等级保护</w:t>
      </w:r>
      <w:r>
        <w:rPr>
          <w:rFonts w:hint="eastAsia" w:ascii="Times New Roman" w:hAnsi="Times New Roman" w:eastAsia="方正仿宋_GBK" w:cs="Times New Roman"/>
          <w:sz w:val="32"/>
          <w:szCs w:val="32"/>
        </w:rPr>
        <w:t>，采取有效技术手段，保障</w:t>
      </w:r>
      <w:r>
        <w:rPr>
          <w:rFonts w:ascii="Times New Roman" w:hAnsi="Times New Roman" w:eastAsia="方正仿宋_GBK" w:cs="Times New Roman"/>
          <w:sz w:val="32"/>
          <w:szCs w:val="32"/>
        </w:rPr>
        <w:t>公共信用信息安全。</w:t>
      </w:r>
    </w:p>
    <w:p w14:paraId="76C84FEB">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黑体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三十</w:t>
      </w:r>
      <w:r>
        <w:rPr>
          <w:rFonts w:hint="eastAsia" w:ascii="Times New Roman" w:hAnsi="Times New Roman" w:eastAsia="方正黑体_GBK" w:cs="Times New Roman"/>
          <w:sz w:val="32"/>
          <w:szCs w:val="32"/>
          <w:lang w:val="en-US" w:eastAsia="zh-CN"/>
        </w:rPr>
        <w:t>一</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（合法</w:t>
      </w:r>
      <w:r>
        <w:rPr>
          <w:rFonts w:ascii="Times New Roman" w:hAnsi="Times New Roman" w:eastAsia="方正黑体_GBK" w:cs="Times New Roman"/>
          <w:sz w:val="32"/>
          <w:szCs w:val="32"/>
        </w:rPr>
        <w:t>归集</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任何组织和个人应当通过合法途径归集公共信用信息，不得以欺诈、窃取、利诱、胁迫和侵入计算机网络等非法手段获取公共信用信息。</w:t>
      </w:r>
    </w:p>
    <w:p w14:paraId="3E345CE2">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三十</w:t>
      </w:r>
      <w:r>
        <w:rPr>
          <w:rFonts w:hint="eastAsia" w:ascii="Times New Roman" w:hAnsi="Times New Roman" w:eastAsia="方正黑体_GBK" w:cs="Times New Roman"/>
          <w:sz w:val="32"/>
          <w:szCs w:val="32"/>
          <w:lang w:val="en-US" w:eastAsia="zh-CN"/>
        </w:rPr>
        <w:t>二</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（保密</w:t>
      </w:r>
      <w:r>
        <w:rPr>
          <w:rFonts w:ascii="Times New Roman" w:hAnsi="Times New Roman" w:eastAsia="方正黑体_GBK" w:cs="Times New Roman"/>
          <w:sz w:val="32"/>
          <w:szCs w:val="32"/>
        </w:rPr>
        <w:t>义务</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任何组织和个人对获取的非公开公共信用信息负有保密义务。</w:t>
      </w:r>
    </w:p>
    <w:p w14:paraId="62AA40F3">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通过</w:t>
      </w:r>
      <w:r>
        <w:rPr>
          <w:rFonts w:hint="eastAsia" w:ascii="Times New Roman" w:hAnsi="Times New Roman" w:eastAsia="方正仿宋_GBK" w:cs="Times New Roman"/>
          <w:sz w:val="32"/>
          <w:szCs w:val="32"/>
          <w:lang w:val="en-US" w:eastAsia="zh-CN"/>
        </w:rPr>
        <w:t>政务</w:t>
      </w:r>
      <w:r>
        <w:rPr>
          <w:rFonts w:hint="eastAsia" w:ascii="Times New Roman" w:hAnsi="Times New Roman" w:eastAsia="方正仿宋_GBK" w:cs="Times New Roman"/>
          <w:sz w:val="32"/>
          <w:szCs w:val="32"/>
        </w:rPr>
        <w:t>共享</w:t>
      </w:r>
      <w:r>
        <w:rPr>
          <w:rFonts w:hint="eastAsia" w:ascii="Times New Roman" w:hAnsi="Times New Roman" w:eastAsia="方正仿宋_GBK" w:cs="Times New Roman"/>
          <w:sz w:val="32"/>
          <w:szCs w:val="32"/>
          <w:lang w:eastAsia="zh-CN"/>
        </w:rPr>
        <w:t>、</w:t>
      </w:r>
      <w:r>
        <w:rPr>
          <w:rFonts w:hint="eastAsia" w:ascii="Times New Roman" w:hAnsi="Times New Roman" w:eastAsia="方正仿宋_GBK" w:cs="Times New Roman"/>
          <w:sz w:val="32"/>
          <w:szCs w:val="32"/>
          <w:lang w:val="en-US" w:eastAsia="zh-CN"/>
        </w:rPr>
        <w:t>依职权查询或者授权查询等方式</w:t>
      </w:r>
      <w:r>
        <w:rPr>
          <w:rFonts w:hint="eastAsia" w:ascii="Times New Roman" w:hAnsi="Times New Roman" w:eastAsia="方正仿宋_GBK" w:cs="Times New Roman"/>
          <w:sz w:val="32"/>
          <w:szCs w:val="32"/>
        </w:rPr>
        <w:t>获得公共信用信息的，不得</w:t>
      </w:r>
      <w:r>
        <w:rPr>
          <w:rFonts w:hint="eastAsia" w:ascii="Times New Roman" w:hAnsi="Times New Roman" w:eastAsia="方正仿宋_GBK" w:cs="Times New Roman"/>
          <w:sz w:val="32"/>
          <w:szCs w:val="32"/>
          <w:lang w:val="en-US" w:eastAsia="zh-CN"/>
        </w:rPr>
        <w:t>超范围使用，不得</w:t>
      </w:r>
      <w:r>
        <w:rPr>
          <w:rFonts w:hint="eastAsia" w:ascii="Times New Roman" w:hAnsi="Times New Roman" w:eastAsia="方正仿宋_GBK" w:cs="Times New Roman"/>
          <w:sz w:val="32"/>
          <w:szCs w:val="32"/>
        </w:rPr>
        <w:t>用于或者变相用于其他目的，不得擅自提供给第三方。</w:t>
      </w:r>
    </w:p>
    <w:p w14:paraId="1FB17B2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三十</w:t>
      </w:r>
      <w:r>
        <w:rPr>
          <w:rFonts w:hint="eastAsia" w:ascii="Times New Roman" w:hAnsi="Times New Roman" w:eastAsia="方正黑体_GBK" w:cs="Times New Roman"/>
          <w:sz w:val="32"/>
          <w:szCs w:val="32"/>
          <w:lang w:val="en-US" w:eastAsia="zh-CN"/>
        </w:rPr>
        <w:t>三</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（异议</w:t>
      </w:r>
      <w:r>
        <w:rPr>
          <w:rFonts w:ascii="Times New Roman" w:hAnsi="Times New Roman" w:eastAsia="方正黑体_GBK" w:cs="Times New Roman"/>
          <w:sz w:val="32"/>
          <w:szCs w:val="32"/>
        </w:rPr>
        <w:t>申请</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信用</w:t>
      </w:r>
      <w:r>
        <w:rPr>
          <w:rFonts w:ascii="Times New Roman" w:hAnsi="Times New Roman" w:eastAsia="方正仿宋_GBK" w:cs="Times New Roman"/>
          <w:sz w:val="32"/>
          <w:szCs w:val="32"/>
        </w:rPr>
        <w:t>主体认为</w:t>
      </w:r>
      <w:r>
        <w:rPr>
          <w:rFonts w:hint="eastAsia" w:ascii="Times New Roman" w:hAnsi="Times New Roman" w:eastAsia="方正仿宋_GBK" w:cs="Times New Roman"/>
          <w:sz w:val="32"/>
          <w:szCs w:val="32"/>
        </w:rPr>
        <w:t>记录</w:t>
      </w:r>
      <w:r>
        <w:rPr>
          <w:rFonts w:ascii="Times New Roman" w:hAnsi="Times New Roman" w:eastAsia="方正仿宋_GBK" w:cs="Times New Roman"/>
          <w:sz w:val="32"/>
          <w:szCs w:val="32"/>
        </w:rPr>
        <w:t>或</w:t>
      </w:r>
      <w:r>
        <w:rPr>
          <w:rFonts w:hint="eastAsia" w:ascii="Times New Roman" w:hAnsi="Times New Roman" w:eastAsia="方正仿宋_GBK" w:cs="Times New Roman"/>
          <w:sz w:val="32"/>
          <w:szCs w:val="32"/>
        </w:rPr>
        <w:t>公开的</w:t>
      </w:r>
      <w:r>
        <w:rPr>
          <w:rFonts w:ascii="Times New Roman" w:hAnsi="Times New Roman" w:eastAsia="方正仿宋_GBK" w:cs="Times New Roman"/>
          <w:sz w:val="32"/>
          <w:szCs w:val="32"/>
        </w:rPr>
        <w:t>公共信用信息</w:t>
      </w:r>
      <w:r>
        <w:rPr>
          <w:rFonts w:hint="eastAsia" w:ascii="Times New Roman" w:hAnsi="Times New Roman" w:eastAsia="方正仿宋_GBK" w:cs="Times New Roman"/>
          <w:sz w:val="32"/>
          <w:szCs w:val="32"/>
        </w:rPr>
        <w:t>与</w:t>
      </w:r>
      <w:r>
        <w:rPr>
          <w:rFonts w:ascii="Times New Roman" w:hAnsi="Times New Roman" w:eastAsia="方正仿宋_GBK" w:cs="Times New Roman"/>
          <w:sz w:val="32"/>
          <w:szCs w:val="32"/>
        </w:rPr>
        <w:t>事实不符、</w:t>
      </w:r>
      <w:r>
        <w:rPr>
          <w:rFonts w:hint="eastAsia" w:ascii="Times New Roman" w:hAnsi="Times New Roman" w:eastAsia="方正仿宋_GBK" w:cs="Times New Roman"/>
          <w:sz w:val="32"/>
          <w:szCs w:val="32"/>
        </w:rPr>
        <w:t>超过公示期限仍然公示</w:t>
      </w:r>
      <w:r>
        <w:rPr>
          <w:rFonts w:hint="eastAsia" w:ascii="Times New Roman" w:hAnsi="Times New Roman" w:eastAsia="方正仿宋_GBK" w:cs="Times New Roman"/>
          <w:sz w:val="32"/>
          <w:szCs w:val="32"/>
          <w:lang w:val="en-US" w:eastAsia="zh-CN"/>
        </w:rPr>
        <w:t>或者</w:t>
      </w:r>
      <w:r>
        <w:rPr>
          <w:rFonts w:ascii="Times New Roman" w:hAnsi="Times New Roman" w:eastAsia="方正仿宋_GBK" w:cs="Times New Roman"/>
          <w:sz w:val="32"/>
          <w:szCs w:val="32"/>
        </w:rPr>
        <w:t>存在错误、遗漏</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可以向</w:t>
      </w:r>
      <w:r>
        <w:rPr>
          <w:rFonts w:hint="eastAsia" w:ascii="Times New Roman" w:hAnsi="Times New Roman" w:eastAsia="方正仿宋_GBK" w:cs="Times New Roman"/>
          <w:sz w:val="32"/>
          <w:szCs w:val="32"/>
        </w:rPr>
        <w:t>信息提供单位或者</w:t>
      </w:r>
      <w:r>
        <w:rPr>
          <w:rFonts w:ascii="Times New Roman" w:hAnsi="Times New Roman" w:eastAsia="方正仿宋_GBK" w:cs="Times New Roman"/>
          <w:sz w:val="32"/>
          <w:szCs w:val="32"/>
        </w:rPr>
        <w:t>公共信用信息工作机构提出书面异议申请</w:t>
      </w:r>
      <w:r>
        <w:rPr>
          <w:rFonts w:hint="eastAsia" w:ascii="Times New Roman" w:hAnsi="Times New Roman" w:eastAsia="方正仿宋_GBK" w:cs="Times New Roman"/>
          <w:sz w:val="32"/>
          <w:szCs w:val="32"/>
        </w:rPr>
        <w:t>。</w:t>
      </w:r>
    </w:p>
    <w:p w14:paraId="125605F6">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信息提供单位</w:t>
      </w:r>
      <w:r>
        <w:rPr>
          <w:rFonts w:ascii="Times New Roman" w:hAnsi="Times New Roman" w:eastAsia="方正仿宋_GBK" w:cs="Times New Roman"/>
          <w:sz w:val="32"/>
          <w:szCs w:val="32"/>
        </w:rPr>
        <w:t>或者公共信用信息工作机构收到异议申请后，应当在</w:t>
      </w:r>
      <w:r>
        <w:rPr>
          <w:rFonts w:hint="eastAsia" w:ascii="Times New Roman" w:hAnsi="Times New Roman" w:eastAsia="方正仿宋_GBK" w:cs="Times New Roman"/>
          <w:sz w:val="32"/>
          <w:szCs w:val="32"/>
        </w:rPr>
        <w:t>规定</w:t>
      </w:r>
      <w:r>
        <w:rPr>
          <w:rFonts w:ascii="Times New Roman" w:hAnsi="Times New Roman" w:eastAsia="方正仿宋_GBK" w:cs="Times New Roman"/>
          <w:sz w:val="32"/>
          <w:szCs w:val="32"/>
        </w:rPr>
        <w:t>期限内进行核</w:t>
      </w:r>
      <w:r>
        <w:rPr>
          <w:rFonts w:hint="eastAsia" w:ascii="Times New Roman" w:hAnsi="Times New Roman" w:eastAsia="方正仿宋_GBK" w:cs="Times New Roman"/>
          <w:sz w:val="32"/>
          <w:szCs w:val="32"/>
        </w:rPr>
        <w:t>实处理，</w:t>
      </w:r>
      <w:r>
        <w:rPr>
          <w:rFonts w:ascii="Times New Roman" w:hAnsi="Times New Roman" w:eastAsia="方正仿宋_GBK" w:cs="Times New Roman"/>
          <w:sz w:val="32"/>
          <w:szCs w:val="32"/>
        </w:rPr>
        <w:t>并将结果告知申请人。</w:t>
      </w:r>
      <w:r>
        <w:rPr>
          <w:rFonts w:hint="eastAsia" w:ascii="Times New Roman" w:hAnsi="Times New Roman" w:eastAsia="方正仿宋_GBK" w:cs="Times New Roman"/>
          <w:sz w:val="32"/>
          <w:szCs w:val="32"/>
        </w:rPr>
        <w:t>核查处理</w:t>
      </w:r>
      <w:r>
        <w:rPr>
          <w:rFonts w:ascii="Times New Roman" w:hAnsi="Times New Roman" w:eastAsia="方正仿宋_GBK" w:cs="Times New Roman"/>
          <w:sz w:val="32"/>
          <w:szCs w:val="32"/>
        </w:rPr>
        <w:t>期间，</w:t>
      </w:r>
      <w:r>
        <w:rPr>
          <w:rFonts w:hint="eastAsia" w:ascii="Times New Roman" w:hAnsi="Times New Roman" w:eastAsia="方正仿宋_GBK" w:cs="Times New Roman"/>
          <w:sz w:val="32"/>
          <w:szCs w:val="32"/>
        </w:rPr>
        <w:t>对异议</w:t>
      </w:r>
      <w:r>
        <w:rPr>
          <w:rFonts w:ascii="Times New Roman" w:hAnsi="Times New Roman" w:eastAsia="方正仿宋_GBK" w:cs="Times New Roman"/>
          <w:sz w:val="32"/>
          <w:szCs w:val="32"/>
        </w:rPr>
        <w:t>信息</w:t>
      </w:r>
      <w:r>
        <w:rPr>
          <w:rFonts w:hint="eastAsia" w:ascii="Times New Roman" w:hAnsi="Times New Roman" w:eastAsia="方正仿宋_GBK" w:cs="Times New Roman"/>
          <w:sz w:val="32"/>
          <w:szCs w:val="32"/>
        </w:rPr>
        <w:t>进行</w:t>
      </w:r>
      <w:r>
        <w:rPr>
          <w:rFonts w:ascii="Times New Roman" w:hAnsi="Times New Roman" w:eastAsia="方正仿宋_GBK" w:cs="Times New Roman"/>
          <w:sz w:val="32"/>
          <w:szCs w:val="32"/>
        </w:rPr>
        <w:t>标注，但不影响</w:t>
      </w:r>
      <w:r>
        <w:rPr>
          <w:rFonts w:hint="eastAsia" w:ascii="Times New Roman" w:hAnsi="Times New Roman" w:eastAsia="方正仿宋_GBK" w:cs="Times New Roman"/>
          <w:sz w:val="32"/>
          <w:szCs w:val="32"/>
        </w:rPr>
        <w:t>公开</w:t>
      </w:r>
      <w:r>
        <w:rPr>
          <w:rFonts w:ascii="Times New Roman" w:hAnsi="Times New Roman" w:eastAsia="方正仿宋_GBK" w:cs="Times New Roman"/>
          <w:sz w:val="32"/>
          <w:szCs w:val="32"/>
        </w:rPr>
        <w:t>和使用</w:t>
      </w:r>
      <w:r>
        <w:rPr>
          <w:rFonts w:hint="eastAsia" w:ascii="Times New Roman" w:hAnsi="Times New Roman" w:eastAsia="方正仿宋_GBK" w:cs="Times New Roman"/>
          <w:sz w:val="32"/>
          <w:szCs w:val="32"/>
        </w:rPr>
        <w:t>。</w:t>
      </w:r>
    </w:p>
    <w:p w14:paraId="7496257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三十</w:t>
      </w:r>
      <w:r>
        <w:rPr>
          <w:rFonts w:hint="eastAsia" w:ascii="Times New Roman" w:hAnsi="Times New Roman" w:eastAsia="方正黑体_GBK" w:cs="Times New Roman"/>
          <w:sz w:val="32"/>
          <w:szCs w:val="32"/>
          <w:lang w:val="en-US" w:eastAsia="zh-CN"/>
        </w:rPr>
        <w:t>四</w:t>
      </w:r>
      <w:r>
        <w:rPr>
          <w:rFonts w:ascii="Times New Roman" w:hAnsi="Times New Roman" w:eastAsia="方正黑体_GBK" w:cs="Times New Roman"/>
          <w:sz w:val="32"/>
          <w:szCs w:val="32"/>
        </w:rPr>
        <w:t>条</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信</w:t>
      </w:r>
      <w:r>
        <w:rPr>
          <w:rFonts w:hint="eastAsia" w:ascii="Times New Roman" w:hAnsi="Times New Roman" w:eastAsia="方正黑体_GBK" w:cs="Times New Roman"/>
          <w:sz w:val="32"/>
          <w:szCs w:val="32"/>
        </w:rPr>
        <w:t xml:space="preserve">用修复） </w:t>
      </w:r>
      <w:r>
        <w:rPr>
          <w:rFonts w:hint="eastAsia" w:ascii="Times New Roman" w:hAnsi="Times New Roman" w:eastAsia="方正仿宋_GBK" w:cs="Times New Roman"/>
          <w:sz w:val="32"/>
          <w:szCs w:val="32"/>
        </w:rPr>
        <w:t>信用主体满足</w:t>
      </w:r>
      <w:r>
        <w:rPr>
          <w:rFonts w:ascii="Times New Roman" w:hAnsi="Times New Roman" w:eastAsia="方正仿宋_GBK" w:cs="Times New Roman"/>
          <w:sz w:val="32"/>
          <w:szCs w:val="32"/>
        </w:rPr>
        <w:t>下列条件，</w:t>
      </w:r>
      <w:r>
        <w:rPr>
          <w:rFonts w:hint="eastAsia" w:ascii="Times New Roman" w:hAnsi="Times New Roman" w:eastAsia="方正仿宋_GBK" w:cs="Times New Roman"/>
          <w:sz w:val="32"/>
          <w:szCs w:val="32"/>
        </w:rPr>
        <w:t>可以通过“信用中国”网站、政务</w:t>
      </w:r>
      <w:r>
        <w:rPr>
          <w:rFonts w:ascii="Times New Roman" w:hAnsi="Times New Roman" w:eastAsia="方正仿宋_GBK" w:cs="Times New Roman"/>
          <w:sz w:val="32"/>
          <w:szCs w:val="32"/>
        </w:rPr>
        <w:t>服务大厅</w:t>
      </w:r>
      <w:r>
        <w:rPr>
          <w:rFonts w:hint="eastAsia" w:ascii="Times New Roman" w:hAnsi="Times New Roman" w:eastAsia="方正仿宋_GBK" w:cs="Times New Roman"/>
          <w:sz w:val="32"/>
          <w:szCs w:val="32"/>
        </w:rPr>
        <w:t>信用</w:t>
      </w:r>
      <w:r>
        <w:rPr>
          <w:rFonts w:ascii="Times New Roman" w:hAnsi="Times New Roman" w:eastAsia="方正仿宋_GBK" w:cs="Times New Roman"/>
          <w:sz w:val="32"/>
          <w:szCs w:val="32"/>
        </w:rPr>
        <w:t>修复线下服务窗口等渠道向</w:t>
      </w:r>
      <w:r>
        <w:rPr>
          <w:rFonts w:hint="eastAsia" w:ascii="Times New Roman" w:hAnsi="Times New Roman" w:eastAsia="方正仿宋_GBK" w:cs="Times New Roman"/>
          <w:sz w:val="32"/>
          <w:szCs w:val="32"/>
        </w:rPr>
        <w:t>失信</w:t>
      </w:r>
      <w:r>
        <w:rPr>
          <w:rFonts w:ascii="Times New Roman" w:hAnsi="Times New Roman" w:eastAsia="方正仿宋_GBK" w:cs="Times New Roman"/>
          <w:sz w:val="32"/>
          <w:szCs w:val="32"/>
        </w:rPr>
        <w:t>行为</w:t>
      </w:r>
      <w:r>
        <w:rPr>
          <w:rFonts w:hint="eastAsia" w:ascii="Times New Roman" w:hAnsi="Times New Roman" w:eastAsia="方正仿宋_GBK" w:cs="Times New Roman"/>
          <w:sz w:val="32"/>
          <w:szCs w:val="32"/>
        </w:rPr>
        <w:t>认定</w:t>
      </w:r>
      <w:r>
        <w:rPr>
          <w:rFonts w:ascii="Times New Roman" w:hAnsi="Times New Roman" w:eastAsia="方正仿宋_GBK" w:cs="Times New Roman"/>
          <w:sz w:val="32"/>
          <w:szCs w:val="32"/>
        </w:rPr>
        <w:t>单位提出</w:t>
      </w:r>
      <w:r>
        <w:rPr>
          <w:rFonts w:hint="eastAsia" w:ascii="Times New Roman" w:hAnsi="Times New Roman" w:eastAsia="方正仿宋_GBK" w:cs="Times New Roman"/>
          <w:sz w:val="32"/>
          <w:szCs w:val="32"/>
        </w:rPr>
        <w:t>信用</w:t>
      </w:r>
      <w:r>
        <w:rPr>
          <w:rFonts w:ascii="Times New Roman" w:hAnsi="Times New Roman" w:eastAsia="方正仿宋_GBK" w:cs="Times New Roman"/>
          <w:sz w:val="32"/>
          <w:szCs w:val="32"/>
        </w:rPr>
        <w:t>信息修复申请</w:t>
      </w:r>
      <w:r>
        <w:rPr>
          <w:rFonts w:hint="eastAsia" w:ascii="Times New Roman" w:hAnsi="Times New Roman" w:eastAsia="方正仿宋_GBK" w:cs="Times New Roman"/>
          <w:sz w:val="32"/>
          <w:szCs w:val="32"/>
        </w:rPr>
        <w:t>：</w:t>
      </w:r>
    </w:p>
    <w:p w14:paraId="782E177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（一）履行生效法律文书规定的义务，纠正失信行为；</w:t>
      </w:r>
    </w:p>
    <w:p w14:paraId="28229B8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（二）达到最短公示期限；</w:t>
      </w:r>
    </w:p>
    <w:p w14:paraId="6A6F909C">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（三）对提交</w:t>
      </w:r>
      <w:r>
        <w:rPr>
          <w:rFonts w:hint="eastAsia" w:ascii="Times New Roman" w:hAnsi="Times New Roman" w:eastAsia="方正仿宋_GBK" w:cs="Times New Roman"/>
          <w:sz w:val="32"/>
          <w:szCs w:val="32"/>
          <w:lang w:eastAsia="zh-CN"/>
        </w:rPr>
        <w:t>资</w:t>
      </w:r>
      <w:r>
        <w:rPr>
          <w:rFonts w:hint="eastAsia" w:ascii="Times New Roman" w:hAnsi="Times New Roman" w:eastAsia="方正仿宋_GBK" w:cs="Times New Roman"/>
          <w:sz w:val="32"/>
          <w:szCs w:val="32"/>
        </w:rPr>
        <w:t>料的真实性、有效性</w:t>
      </w:r>
      <w:r>
        <w:rPr>
          <w:rFonts w:hint="eastAsia" w:ascii="Times New Roman" w:hAnsi="Times New Roman" w:eastAsia="方正仿宋_GBK" w:cs="Times New Roman"/>
          <w:sz w:val="32"/>
          <w:szCs w:val="32"/>
          <w:lang w:eastAsia="zh-CN"/>
        </w:rPr>
        <w:t>等</w:t>
      </w:r>
      <w:r>
        <w:rPr>
          <w:rFonts w:hint="eastAsia" w:ascii="Times New Roman" w:hAnsi="Times New Roman" w:eastAsia="方正仿宋_GBK" w:cs="Times New Roman"/>
          <w:sz w:val="32"/>
          <w:szCs w:val="32"/>
        </w:rPr>
        <w:t>作出信用承诺。</w:t>
      </w:r>
    </w:p>
    <w:p w14:paraId="76910BDF">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法律法规规定相关违法违规行为附带惩戒期限的，在惩戒期限届满前不得修复。</w:t>
      </w:r>
    </w:p>
    <w:p w14:paraId="3B74802D">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黑体_GBK" w:cs="Times New Roman"/>
          <w:sz w:val="32"/>
          <w:szCs w:val="32"/>
        </w:rPr>
        <w:t>第三十</w:t>
      </w:r>
      <w:r>
        <w:rPr>
          <w:rFonts w:hint="eastAsia" w:ascii="Times New Roman" w:hAnsi="Times New Roman" w:eastAsia="方正黑体_GBK" w:cs="Times New Roman"/>
          <w:sz w:val="32"/>
          <w:szCs w:val="32"/>
          <w:lang w:val="en-US" w:eastAsia="zh-CN"/>
        </w:rPr>
        <w:t>五</w:t>
      </w:r>
      <w:r>
        <w:rPr>
          <w:rFonts w:hint="eastAsia" w:ascii="Times New Roman" w:hAnsi="Times New Roman" w:eastAsia="方正黑体_GBK" w:cs="Times New Roman"/>
          <w:sz w:val="32"/>
          <w:szCs w:val="32"/>
        </w:rPr>
        <w:t>条（修复</w:t>
      </w:r>
      <w:r>
        <w:rPr>
          <w:rFonts w:ascii="Times New Roman" w:hAnsi="Times New Roman" w:eastAsia="方正黑体_GBK" w:cs="Times New Roman"/>
          <w:sz w:val="32"/>
          <w:szCs w:val="32"/>
        </w:rPr>
        <w:t>流程</w:t>
      </w:r>
      <w:r>
        <w:rPr>
          <w:rFonts w:hint="eastAsia" w:ascii="Times New Roman" w:hAnsi="Times New Roman" w:eastAsia="方正黑体_GBK" w:cs="Times New Roman"/>
          <w:sz w:val="32"/>
          <w:szCs w:val="32"/>
        </w:rPr>
        <w:t xml:space="preserve">） </w:t>
      </w:r>
      <w:r>
        <w:rPr>
          <w:rFonts w:hint="eastAsia" w:ascii="Times New Roman" w:hAnsi="Times New Roman" w:eastAsia="方正仿宋_GBK" w:cs="Times New Roman"/>
          <w:sz w:val="32"/>
          <w:szCs w:val="32"/>
        </w:rPr>
        <w:t>失信行为认定单位应当在规定</w:t>
      </w:r>
      <w:r>
        <w:rPr>
          <w:rFonts w:ascii="Times New Roman" w:hAnsi="Times New Roman" w:eastAsia="方正仿宋_GBK" w:cs="Times New Roman"/>
          <w:sz w:val="32"/>
          <w:szCs w:val="32"/>
        </w:rPr>
        <w:t>期限内</w:t>
      </w:r>
      <w:r>
        <w:rPr>
          <w:rFonts w:hint="eastAsia" w:ascii="Times New Roman" w:hAnsi="Times New Roman" w:eastAsia="方正仿宋_GBK" w:cs="Times New Roman"/>
          <w:sz w:val="32"/>
          <w:szCs w:val="32"/>
        </w:rPr>
        <w:t>完成</w:t>
      </w:r>
      <w:r>
        <w:rPr>
          <w:rFonts w:ascii="Times New Roman" w:hAnsi="Times New Roman" w:eastAsia="方正仿宋_GBK" w:cs="Times New Roman"/>
          <w:sz w:val="32"/>
          <w:szCs w:val="32"/>
        </w:rPr>
        <w:t>修复</w:t>
      </w:r>
      <w:r>
        <w:rPr>
          <w:rFonts w:hint="eastAsia" w:ascii="Times New Roman" w:hAnsi="Times New Roman" w:eastAsia="方正仿宋_GBK" w:cs="Times New Roman"/>
          <w:sz w:val="32"/>
          <w:szCs w:val="32"/>
        </w:rPr>
        <w:t>。不予</w:t>
      </w:r>
      <w:r>
        <w:rPr>
          <w:rFonts w:ascii="Times New Roman" w:hAnsi="Times New Roman" w:eastAsia="方正仿宋_GBK" w:cs="Times New Roman"/>
          <w:sz w:val="32"/>
          <w:szCs w:val="32"/>
        </w:rPr>
        <w:t>修复的</w:t>
      </w:r>
      <w:r>
        <w:rPr>
          <w:rFonts w:hint="eastAsia" w:ascii="Times New Roman" w:hAnsi="Times New Roman" w:eastAsia="方正仿宋_GBK" w:cs="Times New Roman"/>
          <w:sz w:val="32"/>
          <w:szCs w:val="32"/>
        </w:rPr>
        <w:t>，应当告知理由。</w:t>
      </w:r>
    </w:p>
    <w:p w14:paraId="29BD70DA">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失信信息完成</w:t>
      </w:r>
      <w:r>
        <w:rPr>
          <w:rFonts w:ascii="Times New Roman" w:hAnsi="Times New Roman" w:eastAsia="方正仿宋_GBK" w:cs="Times New Roman"/>
          <w:sz w:val="32"/>
          <w:szCs w:val="32"/>
        </w:rPr>
        <w:t>修复的，应当</w:t>
      </w:r>
      <w:r>
        <w:rPr>
          <w:rFonts w:hint="eastAsia" w:ascii="Times New Roman" w:hAnsi="Times New Roman" w:eastAsia="方正仿宋_GBK" w:cs="Times New Roman"/>
          <w:sz w:val="32"/>
          <w:szCs w:val="32"/>
        </w:rPr>
        <w:t>按照规定</w:t>
      </w:r>
      <w:r>
        <w:rPr>
          <w:rFonts w:ascii="Times New Roman" w:hAnsi="Times New Roman" w:eastAsia="方正仿宋_GBK" w:cs="Times New Roman"/>
          <w:sz w:val="32"/>
          <w:szCs w:val="32"/>
        </w:rPr>
        <w:t>及时停止公示</w:t>
      </w:r>
      <w:r>
        <w:rPr>
          <w:rFonts w:hint="eastAsia" w:ascii="Times New Roman" w:hAnsi="Times New Roman" w:eastAsia="方正仿宋_GBK" w:cs="Times New Roman"/>
          <w:sz w:val="32"/>
          <w:szCs w:val="32"/>
        </w:rPr>
        <w:t>、更新信用评价结果、</w:t>
      </w:r>
      <w:r>
        <w:rPr>
          <w:rFonts w:ascii="Times New Roman" w:hAnsi="Times New Roman" w:eastAsia="方正仿宋_GBK" w:cs="Times New Roman"/>
          <w:sz w:val="32"/>
          <w:szCs w:val="32"/>
        </w:rPr>
        <w:t>移出相关失信名单，并依法依规解除相关失信惩戒措施。</w:t>
      </w:r>
    </w:p>
    <w:p w14:paraId="3313F1E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黑体_GBK" w:cs="Times New Roman"/>
          <w:sz w:val="32"/>
          <w:szCs w:val="32"/>
        </w:rPr>
        <w:t>第三十</w:t>
      </w:r>
      <w:r>
        <w:rPr>
          <w:rFonts w:hint="eastAsia" w:ascii="Times New Roman" w:hAnsi="Times New Roman" w:eastAsia="方正黑体_GBK" w:cs="Times New Roman"/>
          <w:sz w:val="32"/>
          <w:szCs w:val="32"/>
          <w:lang w:val="en-US" w:eastAsia="zh-CN"/>
        </w:rPr>
        <w:t>六</w:t>
      </w:r>
      <w:r>
        <w:rPr>
          <w:rFonts w:hint="eastAsia" w:ascii="Times New Roman" w:hAnsi="Times New Roman" w:eastAsia="方正黑体_GBK" w:cs="Times New Roman"/>
          <w:sz w:val="32"/>
          <w:szCs w:val="32"/>
        </w:rPr>
        <w:t>条（</w:t>
      </w:r>
      <w:r>
        <w:rPr>
          <w:rFonts w:hint="eastAsia" w:ascii="Times New Roman" w:hAnsi="Times New Roman" w:eastAsia="方正黑体_GBK" w:cs="Times New Roman"/>
          <w:sz w:val="32"/>
          <w:szCs w:val="32"/>
          <w:lang w:val="en-US" w:eastAsia="zh-CN"/>
        </w:rPr>
        <w:t>信息同步</w:t>
      </w:r>
      <w:r>
        <w:rPr>
          <w:rFonts w:hint="eastAsia" w:ascii="Times New Roman" w:hAnsi="Times New Roman" w:eastAsia="方正黑体_GBK" w:cs="Times New Roman"/>
          <w:sz w:val="32"/>
          <w:szCs w:val="32"/>
        </w:rPr>
        <w:t>）</w:t>
      </w:r>
      <w:r>
        <w:rPr>
          <w:rFonts w:ascii="Times New Roman" w:hAnsi="Times New Roman" w:eastAsia="方正黑体_GBK" w:cs="Times New Roman"/>
          <w:sz w:val="32"/>
          <w:szCs w:val="32"/>
        </w:rPr>
        <w:t xml:space="preserve"> </w:t>
      </w:r>
      <w:r>
        <w:rPr>
          <w:rFonts w:ascii="Times New Roman" w:hAnsi="Times New Roman" w:eastAsia="方正仿宋_GBK" w:cs="Times New Roman"/>
          <w:sz w:val="32"/>
          <w:szCs w:val="32"/>
        </w:rPr>
        <w:t>建立</w:t>
      </w:r>
      <w:r>
        <w:rPr>
          <w:rFonts w:hint="eastAsia" w:ascii="Times New Roman" w:hAnsi="Times New Roman" w:eastAsia="方正仿宋_GBK" w:cs="Times New Roman"/>
          <w:sz w:val="32"/>
          <w:szCs w:val="32"/>
          <w:lang w:val="en-US" w:eastAsia="zh-CN"/>
        </w:rPr>
        <w:t>信用</w:t>
      </w:r>
      <w:r>
        <w:rPr>
          <w:rFonts w:hint="eastAsia" w:ascii="Times New Roman" w:hAnsi="Times New Roman" w:eastAsia="方正仿宋_GBK" w:cs="Times New Roman"/>
          <w:sz w:val="32"/>
          <w:szCs w:val="32"/>
        </w:rPr>
        <w:t>修复</w:t>
      </w:r>
      <w:r>
        <w:rPr>
          <w:rFonts w:ascii="Times New Roman" w:hAnsi="Times New Roman" w:eastAsia="方正仿宋_GBK" w:cs="Times New Roman"/>
          <w:sz w:val="32"/>
          <w:szCs w:val="32"/>
        </w:rPr>
        <w:t>协同机制</w:t>
      </w:r>
      <w:r>
        <w:rPr>
          <w:rFonts w:hint="eastAsia" w:ascii="Times New Roman" w:hAnsi="Times New Roman" w:eastAsia="方正仿宋_GBK" w:cs="Times New Roman"/>
          <w:sz w:val="32"/>
          <w:szCs w:val="32"/>
        </w:rPr>
        <w:t>，</w:t>
      </w:r>
      <w:bookmarkStart w:id="25" w:name="OLE_LINK36"/>
      <w:r>
        <w:rPr>
          <w:rFonts w:hint="eastAsia" w:ascii="Times New Roman" w:hAnsi="Times New Roman" w:eastAsia="方正仿宋_GBK" w:cs="Times New Roman"/>
          <w:sz w:val="32"/>
          <w:szCs w:val="32"/>
        </w:rPr>
        <w:t>各级信用网站、企业信用信息公示系统、行业</w:t>
      </w:r>
      <w:r>
        <w:rPr>
          <w:rFonts w:ascii="Times New Roman" w:hAnsi="Times New Roman" w:eastAsia="方正仿宋_GBK" w:cs="Times New Roman"/>
          <w:sz w:val="32"/>
          <w:szCs w:val="32"/>
        </w:rPr>
        <w:t>信用信息系统</w:t>
      </w:r>
      <w:bookmarkEnd w:id="25"/>
      <w:r>
        <w:rPr>
          <w:rFonts w:hint="eastAsia" w:ascii="Times New Roman" w:hAnsi="Times New Roman" w:eastAsia="方正仿宋_GBK" w:cs="Times New Roman"/>
          <w:sz w:val="32"/>
          <w:szCs w:val="32"/>
          <w:lang w:val="en-US" w:eastAsia="zh-CN"/>
        </w:rPr>
        <w:t>应当</w:t>
      </w:r>
      <w:r>
        <w:rPr>
          <w:rFonts w:hint="eastAsia" w:ascii="Times New Roman" w:hAnsi="Times New Roman" w:eastAsia="方正仿宋_GBK" w:cs="Times New Roman"/>
          <w:sz w:val="32"/>
          <w:szCs w:val="32"/>
        </w:rPr>
        <w:t>同步更新信用修复结果</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信用服务机构产品和服务涉及已修复、不再公示的失信信息的，应当与“信用中国”网站保持一致。</w:t>
      </w:r>
    </w:p>
    <w:p w14:paraId="15BB3DD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第三十</w:t>
      </w:r>
      <w:r>
        <w:rPr>
          <w:rFonts w:hint="eastAsia" w:ascii="Times New Roman" w:hAnsi="Times New Roman" w:eastAsia="方正黑体_GBK" w:cs="Times New Roman"/>
          <w:sz w:val="32"/>
          <w:szCs w:val="32"/>
          <w:lang w:val="en-US" w:eastAsia="zh-CN"/>
        </w:rPr>
        <w:t>七</w:t>
      </w:r>
      <w:r>
        <w:rPr>
          <w:rFonts w:hint="eastAsia" w:ascii="Times New Roman" w:hAnsi="Times New Roman" w:eastAsia="方正黑体_GBK" w:cs="Times New Roman"/>
          <w:sz w:val="32"/>
          <w:szCs w:val="32"/>
        </w:rPr>
        <w:t>条（公布</w:t>
      </w:r>
      <w:r>
        <w:rPr>
          <w:rFonts w:ascii="Times New Roman" w:hAnsi="Times New Roman" w:eastAsia="方正黑体_GBK" w:cs="Times New Roman"/>
          <w:sz w:val="32"/>
          <w:szCs w:val="32"/>
        </w:rPr>
        <w:t>渠道</w:t>
      </w:r>
      <w:r>
        <w:rPr>
          <w:rFonts w:hint="eastAsia" w:ascii="Times New Roman" w:hAnsi="Times New Roman" w:eastAsia="方正黑体_GBK" w:cs="Times New Roman"/>
          <w:sz w:val="32"/>
          <w:szCs w:val="32"/>
        </w:rPr>
        <w:t xml:space="preserve">） </w:t>
      </w:r>
      <w:bookmarkStart w:id="26" w:name="OLE_LINK38"/>
      <w:bookmarkStart w:id="27" w:name="OLE_LINK39"/>
      <w:r>
        <w:rPr>
          <w:rFonts w:hint="eastAsia" w:ascii="Times New Roman" w:hAnsi="Times New Roman" w:eastAsia="方正仿宋_GBK" w:cs="Times New Roman"/>
          <w:sz w:val="32"/>
          <w:szCs w:val="32"/>
        </w:rPr>
        <w:t>公共</w:t>
      </w:r>
      <w:r>
        <w:rPr>
          <w:rFonts w:ascii="Times New Roman" w:hAnsi="Times New Roman" w:eastAsia="方正仿宋_GBK" w:cs="Times New Roman"/>
          <w:sz w:val="32"/>
          <w:szCs w:val="32"/>
        </w:rPr>
        <w:t>信用信息查询服务、报告出具、异议处理</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修复</w:t>
      </w:r>
      <w:r>
        <w:rPr>
          <w:rFonts w:hint="eastAsia" w:ascii="Times New Roman" w:hAnsi="Times New Roman" w:eastAsia="方正仿宋_GBK" w:cs="Times New Roman"/>
          <w:sz w:val="32"/>
          <w:szCs w:val="32"/>
        </w:rPr>
        <w:t>受理</w:t>
      </w:r>
      <w:r>
        <w:rPr>
          <w:rFonts w:ascii="Times New Roman" w:hAnsi="Times New Roman" w:eastAsia="方正仿宋_GBK" w:cs="Times New Roman"/>
          <w:sz w:val="32"/>
          <w:szCs w:val="32"/>
        </w:rPr>
        <w:t>等</w:t>
      </w:r>
      <w:r>
        <w:rPr>
          <w:rFonts w:hint="eastAsia" w:ascii="Times New Roman" w:hAnsi="Times New Roman" w:eastAsia="方正仿宋_GBK" w:cs="Times New Roman"/>
          <w:sz w:val="32"/>
          <w:szCs w:val="32"/>
        </w:rPr>
        <w:t>服务事项的办理</w:t>
      </w:r>
      <w:r>
        <w:rPr>
          <w:rFonts w:ascii="Times New Roman" w:hAnsi="Times New Roman" w:eastAsia="方正仿宋_GBK" w:cs="Times New Roman"/>
          <w:sz w:val="32"/>
          <w:szCs w:val="32"/>
        </w:rPr>
        <w:t>方式、</w:t>
      </w:r>
      <w:r>
        <w:rPr>
          <w:rFonts w:hint="eastAsia" w:ascii="Times New Roman" w:hAnsi="Times New Roman" w:eastAsia="方正仿宋_GBK" w:cs="Times New Roman"/>
          <w:sz w:val="32"/>
          <w:szCs w:val="32"/>
        </w:rPr>
        <w:t>途径、流程</w:t>
      </w:r>
      <w:r>
        <w:rPr>
          <w:rFonts w:ascii="Times New Roman" w:hAnsi="Times New Roman" w:eastAsia="方正仿宋_GBK" w:cs="Times New Roman"/>
          <w:sz w:val="32"/>
          <w:szCs w:val="32"/>
        </w:rPr>
        <w:t>及咨询电话</w:t>
      </w:r>
      <w:r>
        <w:rPr>
          <w:rFonts w:hint="eastAsia" w:ascii="Times New Roman" w:hAnsi="Times New Roman" w:eastAsia="方正仿宋_GBK" w:cs="Times New Roman"/>
          <w:sz w:val="32"/>
          <w:szCs w:val="32"/>
        </w:rPr>
        <w:t>等</w:t>
      </w:r>
      <w:r>
        <w:rPr>
          <w:rFonts w:ascii="Times New Roman" w:hAnsi="Times New Roman" w:eastAsia="方正仿宋_GBK" w:cs="Times New Roman"/>
          <w:sz w:val="32"/>
          <w:szCs w:val="32"/>
        </w:rPr>
        <w:t>应当</w:t>
      </w:r>
      <w:r>
        <w:rPr>
          <w:rFonts w:hint="eastAsia" w:ascii="Times New Roman" w:hAnsi="Times New Roman" w:eastAsia="方正仿宋_GBK" w:cs="Times New Roman"/>
          <w:sz w:val="32"/>
          <w:szCs w:val="32"/>
        </w:rPr>
        <w:t>通过信用</w:t>
      </w:r>
      <w:r>
        <w:rPr>
          <w:rFonts w:ascii="Times New Roman" w:hAnsi="Times New Roman" w:eastAsia="方正仿宋_GBK" w:cs="Times New Roman"/>
          <w:sz w:val="32"/>
          <w:szCs w:val="32"/>
        </w:rPr>
        <w:t>网站、服务窗口</w:t>
      </w:r>
      <w:r>
        <w:rPr>
          <w:rFonts w:hint="eastAsia" w:ascii="Times New Roman" w:hAnsi="Times New Roman" w:eastAsia="方正仿宋_GBK" w:cs="Times New Roman"/>
          <w:sz w:val="32"/>
          <w:szCs w:val="32"/>
        </w:rPr>
        <w:t>等</w:t>
      </w:r>
      <w:r>
        <w:rPr>
          <w:rFonts w:ascii="Times New Roman" w:hAnsi="Times New Roman" w:eastAsia="方正仿宋_GBK" w:cs="Times New Roman"/>
          <w:sz w:val="32"/>
          <w:szCs w:val="32"/>
        </w:rPr>
        <w:t>渠道向社会公布。</w:t>
      </w:r>
      <w:bookmarkEnd w:id="26"/>
      <w:bookmarkEnd w:id="27"/>
    </w:p>
    <w:p w14:paraId="0620B325">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黑体_GBK" w:cs="Times New Roman"/>
          <w:sz w:val="32"/>
          <w:szCs w:val="32"/>
        </w:rPr>
      </w:pPr>
    </w:p>
    <w:p w14:paraId="6B9652EB">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第五</w:t>
      </w:r>
      <w:r>
        <w:rPr>
          <w:rFonts w:ascii="Times New Roman" w:hAnsi="Times New Roman" w:eastAsia="方正黑体_GBK" w:cs="Times New Roman"/>
          <w:sz w:val="32"/>
          <w:szCs w:val="32"/>
        </w:rPr>
        <w:t>章</w:t>
      </w:r>
      <w:r>
        <w:rPr>
          <w:rFonts w:hint="eastAsia" w:ascii="Times New Roman" w:hAnsi="Times New Roman" w:eastAsia="方正黑体_GBK" w:cs="Times New Roman"/>
          <w:sz w:val="32"/>
          <w:szCs w:val="32"/>
        </w:rPr>
        <w:t xml:space="preserve">  监督管理</w:t>
      </w:r>
    </w:p>
    <w:p w14:paraId="03B6028E">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黑体_GBK" w:cs="Times New Roman"/>
          <w:sz w:val="32"/>
          <w:szCs w:val="32"/>
        </w:rPr>
        <w:t>第三十</w:t>
      </w:r>
      <w:r>
        <w:rPr>
          <w:rFonts w:hint="eastAsia" w:ascii="Times New Roman" w:hAnsi="Times New Roman" w:eastAsia="方正黑体_GBK" w:cs="Times New Roman"/>
          <w:sz w:val="32"/>
          <w:szCs w:val="32"/>
          <w:lang w:val="en-US" w:eastAsia="zh-CN"/>
        </w:rPr>
        <w:t>八</w:t>
      </w:r>
      <w:r>
        <w:rPr>
          <w:rFonts w:hint="eastAsia" w:ascii="Times New Roman" w:hAnsi="Times New Roman" w:eastAsia="方正黑体_GBK" w:cs="Times New Roman"/>
          <w:sz w:val="32"/>
          <w:szCs w:val="32"/>
        </w:rPr>
        <w:t xml:space="preserve">条（监督管理） </w:t>
      </w:r>
      <w:r>
        <w:rPr>
          <w:rFonts w:hint="eastAsia" w:ascii="Times New Roman" w:hAnsi="Times New Roman" w:eastAsia="方正仿宋_GBK" w:cs="Times New Roman"/>
          <w:sz w:val="32"/>
          <w:szCs w:val="32"/>
        </w:rPr>
        <w:t>社会</w:t>
      </w:r>
      <w:r>
        <w:rPr>
          <w:rFonts w:ascii="Times New Roman" w:hAnsi="Times New Roman" w:eastAsia="方正仿宋_GBK" w:cs="Times New Roman"/>
          <w:sz w:val="32"/>
          <w:szCs w:val="32"/>
        </w:rPr>
        <w:t>信用综合管理部门</w:t>
      </w:r>
      <w:r>
        <w:rPr>
          <w:rFonts w:hint="eastAsia" w:ascii="Times New Roman" w:hAnsi="Times New Roman" w:eastAsia="方正仿宋_GBK" w:cs="Times New Roman"/>
          <w:sz w:val="32"/>
          <w:szCs w:val="32"/>
        </w:rPr>
        <w:t>会同有关行业主管部门加强</w:t>
      </w:r>
      <w:r>
        <w:rPr>
          <w:rFonts w:ascii="Times New Roman" w:hAnsi="Times New Roman" w:eastAsia="方正仿宋_GBK" w:cs="Times New Roman"/>
          <w:sz w:val="32"/>
          <w:szCs w:val="32"/>
        </w:rPr>
        <w:t>对</w:t>
      </w:r>
      <w:r>
        <w:rPr>
          <w:rFonts w:hint="eastAsia" w:ascii="Times New Roman" w:hAnsi="Times New Roman" w:eastAsia="方正仿宋_GBK" w:cs="Times New Roman"/>
          <w:sz w:val="32"/>
          <w:szCs w:val="32"/>
        </w:rPr>
        <w:t>公共信用</w:t>
      </w:r>
      <w:r>
        <w:rPr>
          <w:rFonts w:ascii="Times New Roman" w:hAnsi="Times New Roman" w:eastAsia="方正仿宋_GBK" w:cs="Times New Roman"/>
          <w:sz w:val="32"/>
          <w:szCs w:val="32"/>
        </w:rPr>
        <w:t>信息</w:t>
      </w:r>
      <w:r>
        <w:rPr>
          <w:rFonts w:hint="eastAsia" w:ascii="Times New Roman" w:hAnsi="Times New Roman" w:eastAsia="方正仿宋_GBK" w:cs="Times New Roman"/>
          <w:sz w:val="32"/>
          <w:szCs w:val="32"/>
        </w:rPr>
        <w:t>管理</w:t>
      </w:r>
      <w:r>
        <w:rPr>
          <w:rFonts w:ascii="Times New Roman" w:hAnsi="Times New Roman" w:eastAsia="方正仿宋_GBK" w:cs="Times New Roman"/>
          <w:sz w:val="32"/>
          <w:szCs w:val="32"/>
        </w:rPr>
        <w:t>工作的监督</w:t>
      </w:r>
      <w:r>
        <w:rPr>
          <w:rFonts w:hint="eastAsia" w:ascii="Times New Roman" w:hAnsi="Times New Roman" w:eastAsia="方正仿宋_GBK" w:cs="Times New Roman"/>
          <w:sz w:val="32"/>
          <w:szCs w:val="32"/>
        </w:rPr>
        <w:t>管理，组织公共信用信息工作机构分析公共信用信息归集应用情况，</w:t>
      </w:r>
      <w:r>
        <w:rPr>
          <w:rFonts w:ascii="Times New Roman" w:hAnsi="Times New Roman" w:eastAsia="方正仿宋_GBK" w:cs="Times New Roman"/>
          <w:sz w:val="32"/>
          <w:szCs w:val="32"/>
        </w:rPr>
        <w:t>开展归集共享质效</w:t>
      </w:r>
      <w:r>
        <w:rPr>
          <w:rFonts w:hint="eastAsia" w:ascii="Times New Roman" w:hAnsi="Times New Roman" w:eastAsia="方正仿宋_GBK" w:cs="Times New Roman"/>
          <w:sz w:val="32"/>
          <w:szCs w:val="32"/>
        </w:rPr>
        <w:t>评估</w:t>
      </w:r>
      <w:r>
        <w:rPr>
          <w:rFonts w:ascii="Times New Roman" w:hAnsi="Times New Roman" w:eastAsia="方正仿宋_GBK" w:cs="Times New Roman"/>
          <w:sz w:val="32"/>
          <w:szCs w:val="32"/>
        </w:rPr>
        <w:t>，</w:t>
      </w:r>
      <w:r>
        <w:rPr>
          <w:rFonts w:hint="eastAsia" w:ascii="Times New Roman" w:hAnsi="Times New Roman" w:eastAsia="方正仿宋_GBK" w:cs="Times New Roman"/>
          <w:sz w:val="32"/>
          <w:szCs w:val="32"/>
        </w:rPr>
        <w:t>加强督促落实。</w:t>
      </w:r>
    </w:p>
    <w:p w14:paraId="11D4200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r>
        <w:rPr>
          <w:rFonts w:hint="eastAsia" w:ascii="Times New Roman" w:hAnsi="Times New Roman" w:eastAsia="方正仿宋_GBK" w:cs="Times New Roman"/>
          <w:sz w:val="32"/>
          <w:szCs w:val="32"/>
        </w:rPr>
        <w:t>对违反本办法规定或在监督</w:t>
      </w:r>
      <w:r>
        <w:rPr>
          <w:rFonts w:hint="eastAsia" w:ascii="Times New Roman" w:hAnsi="Times New Roman" w:eastAsia="方正仿宋_GBK" w:cs="Times New Roman"/>
          <w:sz w:val="32"/>
          <w:szCs w:val="32"/>
          <w:lang w:val="en-US" w:eastAsia="zh-CN"/>
        </w:rPr>
        <w:t>管理</w:t>
      </w:r>
      <w:r>
        <w:rPr>
          <w:rFonts w:hint="eastAsia" w:ascii="Times New Roman" w:hAnsi="Times New Roman" w:eastAsia="方正仿宋_GBK" w:cs="Times New Roman"/>
          <w:sz w:val="32"/>
          <w:szCs w:val="32"/>
        </w:rPr>
        <w:t>中发现有不合规行为的，社会信用综合管理部门、</w:t>
      </w:r>
      <w:r>
        <w:rPr>
          <w:rFonts w:ascii="Times New Roman" w:hAnsi="Times New Roman" w:eastAsia="方正仿宋_GBK" w:cs="Times New Roman"/>
          <w:sz w:val="32"/>
          <w:szCs w:val="32"/>
        </w:rPr>
        <w:t>有关行业主管部门</w:t>
      </w:r>
      <w:r>
        <w:rPr>
          <w:rFonts w:hint="eastAsia" w:ascii="Times New Roman" w:hAnsi="Times New Roman" w:eastAsia="方正仿宋_GBK" w:cs="Times New Roman"/>
          <w:sz w:val="32"/>
          <w:szCs w:val="32"/>
        </w:rPr>
        <w:t>依职权及时处置。</w:t>
      </w:r>
    </w:p>
    <w:p w14:paraId="180CE7E7">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方正仿宋_GBK" w:cs="Times New Roman"/>
          <w:sz w:val="32"/>
          <w:szCs w:val="32"/>
        </w:rPr>
      </w:pPr>
    </w:p>
    <w:p w14:paraId="711AAD38">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ascii="Times New Roman" w:hAnsi="Times New Roman" w:eastAsia="方正黑体_GBK" w:cs="Times New Roman"/>
          <w:sz w:val="32"/>
          <w:szCs w:val="32"/>
        </w:rPr>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rPr>
        <w:t>六</w:t>
      </w:r>
      <w:r>
        <w:rPr>
          <w:rFonts w:ascii="Times New Roman" w:hAnsi="Times New Roman" w:eastAsia="方正黑体_GBK" w:cs="Times New Roman"/>
          <w:sz w:val="32"/>
          <w:szCs w:val="32"/>
        </w:rPr>
        <w:t>章 附  则</w:t>
      </w:r>
    </w:p>
    <w:p w14:paraId="60A53474">
      <w:pPr>
        <w:keepNext w:val="0"/>
        <w:keepLines w:val="0"/>
        <w:pageBreakBefore w:val="0"/>
        <w:widowControl w:val="0"/>
        <w:kinsoku/>
        <w:wordWrap/>
        <w:overflowPunct/>
        <w:topLinePunct w:val="0"/>
        <w:autoSpaceDE/>
        <w:autoSpaceDN/>
        <w:bidi w:val="0"/>
        <w:adjustRightInd/>
        <w:snapToGrid/>
        <w:spacing w:line="580" w:lineRule="exact"/>
        <w:ind w:firstLine="640" w:firstLineChars="200"/>
        <w:textAlignment w:val="auto"/>
      </w:pPr>
      <w:r>
        <w:rPr>
          <w:rFonts w:ascii="Times New Roman" w:hAnsi="Times New Roman" w:eastAsia="方正黑体_GBK" w:cs="Times New Roman"/>
          <w:sz w:val="32"/>
          <w:szCs w:val="32"/>
        </w:rPr>
        <w:t>第</w:t>
      </w:r>
      <w:r>
        <w:rPr>
          <w:rFonts w:hint="eastAsia" w:ascii="Times New Roman" w:hAnsi="Times New Roman" w:eastAsia="方正黑体_GBK" w:cs="Times New Roman"/>
          <w:sz w:val="32"/>
          <w:szCs w:val="32"/>
          <w:lang w:val="en-US" w:eastAsia="zh-CN"/>
        </w:rPr>
        <w:t>三十九</w:t>
      </w:r>
      <w:r>
        <w:rPr>
          <w:rFonts w:ascii="Times New Roman" w:hAnsi="Times New Roman" w:eastAsia="方正黑体_GBK" w:cs="Times New Roman"/>
          <w:sz w:val="32"/>
          <w:szCs w:val="32"/>
        </w:rPr>
        <w:t xml:space="preserve">条 </w:t>
      </w:r>
      <w:r>
        <w:rPr>
          <w:rFonts w:ascii="Times New Roman" w:hAnsi="Times New Roman" w:eastAsia="方正仿宋_GBK" w:cs="Times New Roman"/>
          <w:snapToGrid w:val="0"/>
          <w:kern w:val="0"/>
          <w:sz w:val="32"/>
          <w:szCs w:val="32"/>
        </w:rPr>
        <w:t>本办法自202×年×月×日起施行</w:t>
      </w:r>
      <w:r>
        <w:rPr>
          <w:rFonts w:hint="eastAsia" w:ascii="Times New Roman" w:hAnsi="Times New Roman" w:eastAsia="方正仿宋_GBK" w:cs="Times New Roman"/>
          <w:snapToGrid w:val="0"/>
          <w:kern w:val="0"/>
          <w:sz w:val="32"/>
          <w:szCs w:val="32"/>
        </w:rPr>
        <w:t>，有效期至</w:t>
      </w:r>
      <w:r>
        <w:rPr>
          <w:rFonts w:ascii="Times New Roman" w:hAnsi="Times New Roman" w:eastAsia="方正仿宋_GBK" w:cs="Times New Roman"/>
          <w:snapToGrid w:val="0"/>
          <w:kern w:val="0"/>
          <w:sz w:val="32"/>
          <w:szCs w:val="32"/>
        </w:rPr>
        <w:t>202×年×月×日。</w:t>
      </w:r>
    </w:p>
    <w:sectPr>
      <w:footerReference r:id="rId3" w:type="default"/>
      <w:pgSz w:w="11906" w:h="16838"/>
      <w:pgMar w:top="1814" w:right="1531" w:bottom="1984" w:left="1531" w:header="851" w:footer="992" w:gutter="0"/>
      <w:pgNumType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黑体_GBK">
    <w:panose1 w:val="03000509000000000000"/>
    <w:charset w:val="86"/>
    <w:family w:val="auto"/>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6C5FC08">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52D3D7F">
                          <w:pPr>
                            <w:snapToGrid w:val="0"/>
                            <w:rPr>
                              <w:rFonts w:ascii="宋体" w:hAnsi="宋体" w:eastAsia="宋体"/>
                              <w:sz w:val="28"/>
                              <w:szCs w:val="28"/>
                            </w:rPr>
                          </w:pPr>
                          <w:r>
                            <w:rPr>
                              <w:rFonts w:hint="eastAsia" w:ascii="宋体" w:hAnsi="宋体" w:eastAsia="宋体"/>
                              <w:sz w:val="28"/>
                              <w:szCs w:val="28"/>
                            </w:rPr>
                            <w:t xml:space="preserve">— </w:t>
                          </w:r>
                          <w:r>
                            <w:rPr>
                              <w:rFonts w:hint="eastAsia" w:ascii="宋体" w:hAnsi="宋体" w:eastAsia="宋体"/>
                              <w:sz w:val="28"/>
                              <w:szCs w:val="28"/>
                            </w:rPr>
                            <w:fldChar w:fldCharType="begin"/>
                          </w:r>
                          <w:r>
                            <w:rPr>
                              <w:rFonts w:hint="eastAsia" w:ascii="宋体" w:hAnsi="宋体" w:eastAsia="宋体"/>
                              <w:sz w:val="28"/>
                              <w:szCs w:val="28"/>
                            </w:rPr>
                            <w:instrText xml:space="preserve"> PAGE  \* MERGEFORMAT </w:instrText>
                          </w:r>
                          <w:r>
                            <w:rPr>
                              <w:rFonts w:hint="eastAsia" w:ascii="宋体" w:hAnsi="宋体" w:eastAsia="宋体"/>
                              <w:sz w:val="28"/>
                              <w:szCs w:val="28"/>
                            </w:rPr>
                            <w:fldChar w:fldCharType="separate"/>
                          </w:r>
                          <w:r>
                            <w:rPr>
                              <w:rFonts w:ascii="宋体" w:hAnsi="宋体" w:eastAsia="宋体"/>
                              <w:sz w:val="28"/>
                              <w:szCs w:val="28"/>
                            </w:rPr>
                            <w:t>2</w:t>
                          </w:r>
                          <w:r>
                            <w:rPr>
                              <w:rFonts w:hint="eastAsia" w:ascii="宋体" w:hAnsi="宋体" w:eastAsia="宋体"/>
                              <w:sz w:val="28"/>
                              <w:szCs w:val="28"/>
                            </w:rPr>
                            <w:fldChar w:fldCharType="end"/>
                          </w:r>
                          <w:r>
                            <w:rPr>
                              <w:rFonts w:hint="eastAsia" w:ascii="宋体" w:hAnsi="宋体" w:eastAsia="宋体"/>
                              <w:sz w:val="28"/>
                              <w:szCs w:val="28"/>
                            </w:rPr>
                            <w:t xml:space="preserve"> —</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152D3D7F">
                    <w:pPr>
                      <w:snapToGrid w:val="0"/>
                      <w:rPr>
                        <w:rFonts w:ascii="宋体" w:hAnsi="宋体" w:eastAsia="宋体"/>
                        <w:sz w:val="28"/>
                        <w:szCs w:val="28"/>
                      </w:rPr>
                    </w:pPr>
                    <w:r>
                      <w:rPr>
                        <w:rFonts w:hint="eastAsia" w:ascii="宋体" w:hAnsi="宋体" w:eastAsia="宋体"/>
                        <w:sz w:val="28"/>
                        <w:szCs w:val="28"/>
                      </w:rPr>
                      <w:t xml:space="preserve">— </w:t>
                    </w:r>
                    <w:r>
                      <w:rPr>
                        <w:rFonts w:hint="eastAsia" w:ascii="宋体" w:hAnsi="宋体" w:eastAsia="宋体"/>
                        <w:sz w:val="28"/>
                        <w:szCs w:val="28"/>
                      </w:rPr>
                      <w:fldChar w:fldCharType="begin"/>
                    </w:r>
                    <w:r>
                      <w:rPr>
                        <w:rFonts w:hint="eastAsia" w:ascii="宋体" w:hAnsi="宋体" w:eastAsia="宋体"/>
                        <w:sz w:val="28"/>
                        <w:szCs w:val="28"/>
                      </w:rPr>
                      <w:instrText xml:space="preserve"> PAGE  \* MERGEFORMAT </w:instrText>
                    </w:r>
                    <w:r>
                      <w:rPr>
                        <w:rFonts w:hint="eastAsia" w:ascii="宋体" w:hAnsi="宋体" w:eastAsia="宋体"/>
                        <w:sz w:val="28"/>
                        <w:szCs w:val="28"/>
                      </w:rPr>
                      <w:fldChar w:fldCharType="separate"/>
                    </w:r>
                    <w:r>
                      <w:rPr>
                        <w:rFonts w:ascii="宋体" w:hAnsi="宋体" w:eastAsia="宋体"/>
                        <w:sz w:val="28"/>
                        <w:szCs w:val="28"/>
                      </w:rPr>
                      <w:t>2</w:t>
                    </w:r>
                    <w:r>
                      <w:rPr>
                        <w:rFonts w:hint="eastAsia" w:ascii="宋体" w:hAnsi="宋体" w:eastAsia="宋体"/>
                        <w:sz w:val="28"/>
                        <w:szCs w:val="28"/>
                      </w:rPr>
                      <w:fldChar w:fldCharType="end"/>
                    </w:r>
                    <w:r>
                      <w:rPr>
                        <w:rFonts w:hint="eastAsia" w:ascii="宋体" w:hAnsi="宋体" w:eastAsia="宋体"/>
                        <w:sz w:val="28"/>
                        <w:szCs w:val="28"/>
                      </w:rPr>
                      <w:t xml:space="preserve"> —</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oNotDisplayPageBoundaries w:val="1"/>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43B9D"/>
    <w:rsid w:val="00023693"/>
    <w:rsid w:val="000357A5"/>
    <w:rsid w:val="00055556"/>
    <w:rsid w:val="00070248"/>
    <w:rsid w:val="0008297D"/>
    <w:rsid w:val="000D1B77"/>
    <w:rsid w:val="000F148E"/>
    <w:rsid w:val="000F44CE"/>
    <w:rsid w:val="00101D0B"/>
    <w:rsid w:val="00107F46"/>
    <w:rsid w:val="00116BD1"/>
    <w:rsid w:val="0012226F"/>
    <w:rsid w:val="00137D1A"/>
    <w:rsid w:val="00154EFD"/>
    <w:rsid w:val="00167474"/>
    <w:rsid w:val="00185AD8"/>
    <w:rsid w:val="0019027B"/>
    <w:rsid w:val="001D2556"/>
    <w:rsid w:val="0021260A"/>
    <w:rsid w:val="00213174"/>
    <w:rsid w:val="00232C44"/>
    <w:rsid w:val="00280858"/>
    <w:rsid w:val="002B0A6E"/>
    <w:rsid w:val="002B7736"/>
    <w:rsid w:val="002E281E"/>
    <w:rsid w:val="002F37F3"/>
    <w:rsid w:val="003143BC"/>
    <w:rsid w:val="00320C11"/>
    <w:rsid w:val="0034220B"/>
    <w:rsid w:val="00390FFF"/>
    <w:rsid w:val="003D677F"/>
    <w:rsid w:val="003F71FF"/>
    <w:rsid w:val="0040146D"/>
    <w:rsid w:val="0040387F"/>
    <w:rsid w:val="00404C69"/>
    <w:rsid w:val="004556DD"/>
    <w:rsid w:val="00462303"/>
    <w:rsid w:val="004809E7"/>
    <w:rsid w:val="00491073"/>
    <w:rsid w:val="004952EF"/>
    <w:rsid w:val="004A3D25"/>
    <w:rsid w:val="004A4DFB"/>
    <w:rsid w:val="004B5052"/>
    <w:rsid w:val="004D5064"/>
    <w:rsid w:val="004D56E9"/>
    <w:rsid w:val="004E5784"/>
    <w:rsid w:val="004F2892"/>
    <w:rsid w:val="004F4A27"/>
    <w:rsid w:val="004F56E4"/>
    <w:rsid w:val="005172BB"/>
    <w:rsid w:val="0051774C"/>
    <w:rsid w:val="00527F00"/>
    <w:rsid w:val="00532828"/>
    <w:rsid w:val="00591E29"/>
    <w:rsid w:val="005C777F"/>
    <w:rsid w:val="005C77C1"/>
    <w:rsid w:val="005E18EE"/>
    <w:rsid w:val="005F6CA1"/>
    <w:rsid w:val="00612D85"/>
    <w:rsid w:val="006213C4"/>
    <w:rsid w:val="00635F7C"/>
    <w:rsid w:val="0064660B"/>
    <w:rsid w:val="00673B66"/>
    <w:rsid w:val="006825B0"/>
    <w:rsid w:val="006D0BFC"/>
    <w:rsid w:val="006D67FC"/>
    <w:rsid w:val="006D6F75"/>
    <w:rsid w:val="006E3E7E"/>
    <w:rsid w:val="006F6A53"/>
    <w:rsid w:val="007205A2"/>
    <w:rsid w:val="00752F5D"/>
    <w:rsid w:val="00766775"/>
    <w:rsid w:val="00796BAF"/>
    <w:rsid w:val="007B27F7"/>
    <w:rsid w:val="007B5E53"/>
    <w:rsid w:val="007B7769"/>
    <w:rsid w:val="007C3CC7"/>
    <w:rsid w:val="007D1AED"/>
    <w:rsid w:val="007D2BE3"/>
    <w:rsid w:val="00850E23"/>
    <w:rsid w:val="008711F1"/>
    <w:rsid w:val="008735A3"/>
    <w:rsid w:val="00892E48"/>
    <w:rsid w:val="008C547B"/>
    <w:rsid w:val="008D769D"/>
    <w:rsid w:val="008E17E3"/>
    <w:rsid w:val="00931E06"/>
    <w:rsid w:val="0095444D"/>
    <w:rsid w:val="00955F9E"/>
    <w:rsid w:val="00957CE5"/>
    <w:rsid w:val="00960F86"/>
    <w:rsid w:val="0099203B"/>
    <w:rsid w:val="009C2A57"/>
    <w:rsid w:val="009D5B94"/>
    <w:rsid w:val="009F478B"/>
    <w:rsid w:val="00A24668"/>
    <w:rsid w:val="00A30051"/>
    <w:rsid w:val="00A33560"/>
    <w:rsid w:val="00A5683D"/>
    <w:rsid w:val="00A75478"/>
    <w:rsid w:val="00A75F95"/>
    <w:rsid w:val="00A76E8B"/>
    <w:rsid w:val="00AB2362"/>
    <w:rsid w:val="00B10731"/>
    <w:rsid w:val="00BC6C6A"/>
    <w:rsid w:val="00BD2CC6"/>
    <w:rsid w:val="00BF6FF0"/>
    <w:rsid w:val="00C27833"/>
    <w:rsid w:val="00C36C2F"/>
    <w:rsid w:val="00C43B9D"/>
    <w:rsid w:val="00C85A38"/>
    <w:rsid w:val="00C95127"/>
    <w:rsid w:val="00CA2F5B"/>
    <w:rsid w:val="00CB493D"/>
    <w:rsid w:val="00CE1380"/>
    <w:rsid w:val="00CF717C"/>
    <w:rsid w:val="00D168D6"/>
    <w:rsid w:val="00D340E9"/>
    <w:rsid w:val="00D7205E"/>
    <w:rsid w:val="00D85EC1"/>
    <w:rsid w:val="00DA0725"/>
    <w:rsid w:val="00DA10F7"/>
    <w:rsid w:val="00DB1DAE"/>
    <w:rsid w:val="00DB22EF"/>
    <w:rsid w:val="00DD0A5D"/>
    <w:rsid w:val="00DD7357"/>
    <w:rsid w:val="00DE51A5"/>
    <w:rsid w:val="00DF0492"/>
    <w:rsid w:val="00DF6700"/>
    <w:rsid w:val="00E00864"/>
    <w:rsid w:val="00E43524"/>
    <w:rsid w:val="00E87DED"/>
    <w:rsid w:val="00E97254"/>
    <w:rsid w:val="00EC0D1F"/>
    <w:rsid w:val="00EE15E3"/>
    <w:rsid w:val="00EE576F"/>
    <w:rsid w:val="00EE6105"/>
    <w:rsid w:val="00F46952"/>
    <w:rsid w:val="00F56A77"/>
    <w:rsid w:val="00F82EB1"/>
    <w:rsid w:val="00FB77A6"/>
    <w:rsid w:val="02485093"/>
    <w:rsid w:val="028B18FB"/>
    <w:rsid w:val="0385634A"/>
    <w:rsid w:val="0516342C"/>
    <w:rsid w:val="05300538"/>
    <w:rsid w:val="053132AF"/>
    <w:rsid w:val="05763949"/>
    <w:rsid w:val="05C96F74"/>
    <w:rsid w:val="06270EA7"/>
    <w:rsid w:val="06710E08"/>
    <w:rsid w:val="06F15AA5"/>
    <w:rsid w:val="070E2AFA"/>
    <w:rsid w:val="074947E3"/>
    <w:rsid w:val="07BE007D"/>
    <w:rsid w:val="08852948"/>
    <w:rsid w:val="08CC4A1B"/>
    <w:rsid w:val="09497E1A"/>
    <w:rsid w:val="0AC736EC"/>
    <w:rsid w:val="0AD11E75"/>
    <w:rsid w:val="0BD240F7"/>
    <w:rsid w:val="0C1A784C"/>
    <w:rsid w:val="0C3E178C"/>
    <w:rsid w:val="0CA02447"/>
    <w:rsid w:val="0D200BC5"/>
    <w:rsid w:val="0DC91529"/>
    <w:rsid w:val="0DE325EB"/>
    <w:rsid w:val="10596B94"/>
    <w:rsid w:val="10BB784F"/>
    <w:rsid w:val="119A56B6"/>
    <w:rsid w:val="11BB67AA"/>
    <w:rsid w:val="11BB73DB"/>
    <w:rsid w:val="12331667"/>
    <w:rsid w:val="12D544CC"/>
    <w:rsid w:val="136B0DD2"/>
    <w:rsid w:val="14DB04C0"/>
    <w:rsid w:val="14F25809"/>
    <w:rsid w:val="16027CCE"/>
    <w:rsid w:val="16325C9C"/>
    <w:rsid w:val="16327340"/>
    <w:rsid w:val="17996410"/>
    <w:rsid w:val="17DF2075"/>
    <w:rsid w:val="181E2472"/>
    <w:rsid w:val="18942F6A"/>
    <w:rsid w:val="18CC437C"/>
    <w:rsid w:val="194B54E8"/>
    <w:rsid w:val="1997072D"/>
    <w:rsid w:val="19E461E8"/>
    <w:rsid w:val="1A182DF0"/>
    <w:rsid w:val="1BB92BDD"/>
    <w:rsid w:val="1BFB1448"/>
    <w:rsid w:val="1C2D7127"/>
    <w:rsid w:val="1DCF493A"/>
    <w:rsid w:val="1E5E181A"/>
    <w:rsid w:val="1E712717"/>
    <w:rsid w:val="1E9A278F"/>
    <w:rsid w:val="1F274302"/>
    <w:rsid w:val="1F366F89"/>
    <w:rsid w:val="1F794E23"/>
    <w:rsid w:val="1F9C6A9E"/>
    <w:rsid w:val="1FAB3E94"/>
    <w:rsid w:val="1FB913FE"/>
    <w:rsid w:val="1FC13108"/>
    <w:rsid w:val="2076109D"/>
    <w:rsid w:val="21596504"/>
    <w:rsid w:val="21751354"/>
    <w:rsid w:val="21CD6D46"/>
    <w:rsid w:val="224422B2"/>
    <w:rsid w:val="224A0A33"/>
    <w:rsid w:val="230D784D"/>
    <w:rsid w:val="24A85EE5"/>
    <w:rsid w:val="24C6060B"/>
    <w:rsid w:val="256A4F48"/>
    <w:rsid w:val="25757B75"/>
    <w:rsid w:val="25E847EB"/>
    <w:rsid w:val="273A72C8"/>
    <w:rsid w:val="297E01B4"/>
    <w:rsid w:val="2A4D10C0"/>
    <w:rsid w:val="2AA64C74"/>
    <w:rsid w:val="2B6568DD"/>
    <w:rsid w:val="2C273B93"/>
    <w:rsid w:val="2C3D6F12"/>
    <w:rsid w:val="2C90798A"/>
    <w:rsid w:val="2D502C75"/>
    <w:rsid w:val="2F42353C"/>
    <w:rsid w:val="2FAA0D63"/>
    <w:rsid w:val="2FFA2F2D"/>
    <w:rsid w:val="30275F10"/>
    <w:rsid w:val="30BA6D84"/>
    <w:rsid w:val="314E57F8"/>
    <w:rsid w:val="324A05DB"/>
    <w:rsid w:val="33446DD8"/>
    <w:rsid w:val="33571338"/>
    <w:rsid w:val="33C30645"/>
    <w:rsid w:val="33E323D5"/>
    <w:rsid w:val="344A55A3"/>
    <w:rsid w:val="34A43FD3"/>
    <w:rsid w:val="35301D0A"/>
    <w:rsid w:val="358931C8"/>
    <w:rsid w:val="359202CF"/>
    <w:rsid w:val="35DE52C2"/>
    <w:rsid w:val="360D7E2E"/>
    <w:rsid w:val="370609DE"/>
    <w:rsid w:val="373936EB"/>
    <w:rsid w:val="37D83F93"/>
    <w:rsid w:val="385555E4"/>
    <w:rsid w:val="387E4B3B"/>
    <w:rsid w:val="38B844F1"/>
    <w:rsid w:val="3B404329"/>
    <w:rsid w:val="3B8E778B"/>
    <w:rsid w:val="3B934DA1"/>
    <w:rsid w:val="3BF5780A"/>
    <w:rsid w:val="3C011D0B"/>
    <w:rsid w:val="3C101C13"/>
    <w:rsid w:val="3C6F136A"/>
    <w:rsid w:val="3CE70ABB"/>
    <w:rsid w:val="3D18555E"/>
    <w:rsid w:val="3D54230E"/>
    <w:rsid w:val="3D7B789B"/>
    <w:rsid w:val="3D877FA8"/>
    <w:rsid w:val="3E1026D9"/>
    <w:rsid w:val="3FB62E0C"/>
    <w:rsid w:val="404B7DB0"/>
    <w:rsid w:val="40610FCA"/>
    <w:rsid w:val="412B6102"/>
    <w:rsid w:val="413E755D"/>
    <w:rsid w:val="42042555"/>
    <w:rsid w:val="42707BEA"/>
    <w:rsid w:val="44780252"/>
    <w:rsid w:val="44C22253"/>
    <w:rsid w:val="45390767"/>
    <w:rsid w:val="457D238B"/>
    <w:rsid w:val="45BA2B7D"/>
    <w:rsid w:val="46544EA3"/>
    <w:rsid w:val="47B02837"/>
    <w:rsid w:val="485E04E5"/>
    <w:rsid w:val="4A4A0D21"/>
    <w:rsid w:val="4BD27220"/>
    <w:rsid w:val="4D616AAD"/>
    <w:rsid w:val="4DB85903"/>
    <w:rsid w:val="4EA053B3"/>
    <w:rsid w:val="4EAA7467"/>
    <w:rsid w:val="4EAF1A9A"/>
    <w:rsid w:val="4EBE1CDD"/>
    <w:rsid w:val="4EF460F6"/>
    <w:rsid w:val="51AD6837"/>
    <w:rsid w:val="52992845"/>
    <w:rsid w:val="53870155"/>
    <w:rsid w:val="53A05E55"/>
    <w:rsid w:val="54302D35"/>
    <w:rsid w:val="56440D1A"/>
    <w:rsid w:val="57633CE5"/>
    <w:rsid w:val="57CF7817"/>
    <w:rsid w:val="57E207EA"/>
    <w:rsid w:val="585D4277"/>
    <w:rsid w:val="590F3861"/>
    <w:rsid w:val="592A403A"/>
    <w:rsid w:val="5A7871E4"/>
    <w:rsid w:val="5BE663CF"/>
    <w:rsid w:val="5C49419B"/>
    <w:rsid w:val="5CD86660"/>
    <w:rsid w:val="5D5A52C7"/>
    <w:rsid w:val="5F021772"/>
    <w:rsid w:val="5F5244A8"/>
    <w:rsid w:val="5FAB005C"/>
    <w:rsid w:val="608A66C7"/>
    <w:rsid w:val="6117181B"/>
    <w:rsid w:val="615E35D8"/>
    <w:rsid w:val="61B96A60"/>
    <w:rsid w:val="61E57855"/>
    <w:rsid w:val="63035AB9"/>
    <w:rsid w:val="630C7063"/>
    <w:rsid w:val="6416125B"/>
    <w:rsid w:val="65622F6B"/>
    <w:rsid w:val="66756CCD"/>
    <w:rsid w:val="674E6DCA"/>
    <w:rsid w:val="682E35D8"/>
    <w:rsid w:val="696E0130"/>
    <w:rsid w:val="698B6E18"/>
    <w:rsid w:val="6A2627B9"/>
    <w:rsid w:val="6C553829"/>
    <w:rsid w:val="6CAE6A95"/>
    <w:rsid w:val="6CCF71A6"/>
    <w:rsid w:val="6D2A6A64"/>
    <w:rsid w:val="6D3451EC"/>
    <w:rsid w:val="709F1517"/>
    <w:rsid w:val="70FE448F"/>
    <w:rsid w:val="718D41DB"/>
    <w:rsid w:val="723904CF"/>
    <w:rsid w:val="727226CC"/>
    <w:rsid w:val="731F693F"/>
    <w:rsid w:val="739B4217"/>
    <w:rsid w:val="746E36DA"/>
    <w:rsid w:val="7472484C"/>
    <w:rsid w:val="75AC6692"/>
    <w:rsid w:val="761738FD"/>
    <w:rsid w:val="774D1960"/>
    <w:rsid w:val="7778661E"/>
    <w:rsid w:val="78174088"/>
    <w:rsid w:val="78F32400"/>
    <w:rsid w:val="78FB12B4"/>
    <w:rsid w:val="793B3DA7"/>
    <w:rsid w:val="794849DE"/>
    <w:rsid w:val="79AF3739"/>
    <w:rsid w:val="7AA30CA1"/>
    <w:rsid w:val="7B580D75"/>
    <w:rsid w:val="7BC57FE0"/>
    <w:rsid w:val="7CD460A4"/>
    <w:rsid w:val="7D831878"/>
    <w:rsid w:val="7F264BB1"/>
    <w:rsid w:val="7FB41CEA"/>
    <w:rsid w:val="DAAB499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3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annotation text"/>
    <w:basedOn w:val="1"/>
    <w:link w:val="10"/>
    <w:qFormat/>
    <w:uiPriority w:val="0"/>
    <w:pPr>
      <w:jc w:val="left"/>
    </w:pPr>
  </w:style>
  <w:style w:type="paragraph" w:styleId="3">
    <w:name w:val="Balloon Text"/>
    <w:basedOn w:val="1"/>
    <w:link w:val="12"/>
    <w:semiHidden/>
    <w:unhideWhenUsed/>
    <w:qFormat/>
    <w:uiPriority w:val="99"/>
    <w:rPr>
      <w:sz w:val="18"/>
      <w:szCs w:val="18"/>
    </w:rPr>
  </w:style>
  <w:style w:type="paragraph" w:styleId="4">
    <w:name w:val="footer"/>
    <w:basedOn w:val="1"/>
    <w:link w:val="11"/>
    <w:qFormat/>
    <w:uiPriority w:val="0"/>
    <w:pPr>
      <w:tabs>
        <w:tab w:val="center" w:pos="4153"/>
        <w:tab w:val="right" w:pos="8306"/>
      </w:tabs>
      <w:snapToGrid w:val="0"/>
      <w:jc w:val="left"/>
    </w:pPr>
    <w:rPr>
      <w:sz w:val="18"/>
    </w:rPr>
  </w:style>
  <w:style w:type="paragraph" w:styleId="5">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character" w:styleId="8">
    <w:name w:val="Strong"/>
    <w:basedOn w:val="7"/>
    <w:qFormat/>
    <w:uiPriority w:val="22"/>
    <w:rPr>
      <w:b/>
    </w:rPr>
  </w:style>
  <w:style w:type="character" w:styleId="9">
    <w:name w:val="annotation reference"/>
    <w:qFormat/>
    <w:uiPriority w:val="0"/>
    <w:rPr>
      <w:sz w:val="21"/>
      <w:szCs w:val="21"/>
    </w:rPr>
  </w:style>
  <w:style w:type="character" w:customStyle="1" w:styleId="10">
    <w:name w:val="批注文字 字符"/>
    <w:basedOn w:val="7"/>
    <w:link w:val="2"/>
    <w:qFormat/>
    <w:uiPriority w:val="0"/>
  </w:style>
  <w:style w:type="character" w:customStyle="1" w:styleId="11">
    <w:name w:val="页脚 字符"/>
    <w:basedOn w:val="7"/>
    <w:link w:val="4"/>
    <w:qFormat/>
    <w:uiPriority w:val="0"/>
    <w:rPr>
      <w:sz w:val="18"/>
    </w:rPr>
  </w:style>
  <w:style w:type="character" w:customStyle="1" w:styleId="12">
    <w:name w:val="批注框文本 字符"/>
    <w:basedOn w:val="7"/>
    <w:link w:val="3"/>
    <w:semiHidden/>
    <w:qFormat/>
    <w:uiPriority w:val="99"/>
    <w:rPr>
      <w:sz w:val="18"/>
      <w:szCs w:val="18"/>
    </w:rPr>
  </w:style>
  <w:style w:type="character" w:customStyle="1" w:styleId="13">
    <w:name w:val="页眉 字符"/>
    <w:basedOn w:val="7"/>
    <w:link w:val="5"/>
    <w:qFormat/>
    <w:uiPriority w:val="99"/>
    <w:rPr>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4683</Words>
  <Characters>4689</Characters>
  <Lines>37</Lines>
  <Paragraphs>10</Paragraphs>
  <TotalTime>34</TotalTime>
  <ScaleCrop>false</ScaleCrop>
  <LinksUpToDate>false</LinksUpToDate>
  <CharactersWithSpaces>4741</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2025-07-17T15:12:00Z</dcterms:created>
  <dc:creator>Administrator</dc:creator>
  <cp:lastModifiedBy>Sun N-N</cp:lastModifiedBy>
  <cp:lastPrinted>2025-07-21T02:41:31Z</cp:lastPrinted>
  <dcterms:modified xsi:type="dcterms:W3CDTF">2025-07-21T03:02:59Z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eyJoZGlkIjoiZjgwMDE0MWFlNTUyZWFjOGQyMmYxNDAyNDQzNjQwYWUiLCJ1c2VySWQiOiI2MTMzMjM4NTYifQ==</vt:lpwstr>
  </property>
  <property fmtid="{D5CDD505-2E9C-101B-9397-08002B2CF9AE}" pid="3" name="KSOProductBuildVer">
    <vt:lpwstr>2052-12.1.0.21915</vt:lpwstr>
  </property>
  <property fmtid="{D5CDD505-2E9C-101B-9397-08002B2CF9AE}" pid="4" name="ICV">
    <vt:lpwstr>B6D42D9DCC7548F49C3F6CAEAE4642B4_13</vt:lpwstr>
  </property>
</Properties>
</file>